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0DE96" w14:textId="1D76B8EC" w:rsidR="00C32DD0" w:rsidRDefault="00C32DD0" w:rsidP="00C32DD0">
      <w:pPr>
        <w:jc w:val="center"/>
        <w:rPr>
          <w:b/>
          <w:bCs/>
          <w:sz w:val="72"/>
          <w:szCs w:val="72"/>
          <w:lang w:val="de-DE"/>
        </w:rPr>
      </w:pPr>
      <w:permStart w:id="2001631523" w:edGrp="everyone"/>
      <w:permEnd w:id="2001631523"/>
      <w:r w:rsidRPr="00C32DD0">
        <w:rPr>
          <w:b/>
          <w:bCs/>
          <w:sz w:val="72"/>
          <w:szCs w:val="72"/>
          <w:lang w:val="de-DE"/>
        </w:rPr>
        <w:t>Jahresrückblick 202</w:t>
      </w:r>
      <w:r w:rsidR="008900F7">
        <w:rPr>
          <w:b/>
          <w:bCs/>
          <w:sz w:val="72"/>
          <w:szCs w:val="72"/>
          <w:lang w:val="de-DE"/>
        </w:rPr>
        <w:t>5</w:t>
      </w:r>
    </w:p>
    <w:p w14:paraId="3E7499B0" w14:textId="77777777" w:rsidR="00C32DD0" w:rsidRDefault="00C32DD0" w:rsidP="00C32DD0">
      <w:pPr>
        <w:jc w:val="center"/>
        <w:rPr>
          <w:b/>
          <w:bCs/>
          <w:sz w:val="22"/>
          <w:szCs w:val="22"/>
          <w:lang w:val="de-DE"/>
        </w:rPr>
      </w:pPr>
    </w:p>
    <w:p w14:paraId="1219462E" w14:textId="77777777" w:rsidR="00C32DD0" w:rsidRDefault="00C32DD0" w:rsidP="00C32DD0">
      <w:pPr>
        <w:jc w:val="center"/>
        <w:rPr>
          <w:b/>
          <w:bCs/>
          <w:sz w:val="22"/>
          <w:szCs w:val="22"/>
          <w:lang w:val="de-DE"/>
        </w:rPr>
      </w:pPr>
    </w:p>
    <w:p w14:paraId="7575AC82" w14:textId="32D2D1A9" w:rsidR="00C32DD0" w:rsidRDefault="00C32DD0" w:rsidP="00C32DD0">
      <w:pPr>
        <w:jc w:val="center"/>
        <w:rPr>
          <w:b/>
          <w:bCs/>
          <w:sz w:val="22"/>
          <w:szCs w:val="22"/>
          <w:lang w:val="de-DE"/>
        </w:rPr>
      </w:pPr>
      <w:r>
        <w:rPr>
          <w:b/>
          <w:bCs/>
          <w:noProof/>
          <w:sz w:val="22"/>
          <w:szCs w:val="22"/>
          <w:lang w:val="de-DE"/>
        </w:rPr>
        <w:drawing>
          <wp:inline distT="0" distB="0" distL="0" distR="0" wp14:anchorId="3AD2C2DC" wp14:editId="4560EF8D">
            <wp:extent cx="3156585" cy="1454785"/>
            <wp:effectExtent l="0" t="0" r="5715" b="0"/>
            <wp:docPr id="5128332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6585" cy="1454785"/>
                    </a:xfrm>
                    <a:prstGeom prst="rect">
                      <a:avLst/>
                    </a:prstGeom>
                    <a:noFill/>
                    <a:ln>
                      <a:noFill/>
                    </a:ln>
                  </pic:spPr>
                </pic:pic>
              </a:graphicData>
            </a:graphic>
          </wp:inline>
        </w:drawing>
      </w:r>
    </w:p>
    <w:p w14:paraId="3AC6CBA5" w14:textId="77777777" w:rsidR="00C32DD0" w:rsidRDefault="00C32DD0" w:rsidP="00C32DD0">
      <w:pPr>
        <w:jc w:val="center"/>
        <w:rPr>
          <w:b/>
          <w:bCs/>
          <w:sz w:val="22"/>
          <w:szCs w:val="22"/>
          <w:lang w:val="de-DE"/>
        </w:rPr>
      </w:pPr>
    </w:p>
    <w:p w14:paraId="6BB18675" w14:textId="1C0AF167" w:rsidR="00EA60C6" w:rsidRDefault="008900F7" w:rsidP="00EA48BC">
      <w:pPr>
        <w:spacing w:line="360" w:lineRule="auto"/>
        <w:rPr>
          <w:b/>
          <w:bCs/>
          <w:sz w:val="32"/>
          <w:szCs w:val="32"/>
          <w:lang w:val="de-DE"/>
        </w:rPr>
      </w:pPr>
      <w:r w:rsidRPr="00F04E60">
        <w:rPr>
          <w:noProof/>
        </w:rPr>
        <w:drawing>
          <wp:anchor distT="0" distB="0" distL="114300" distR="114300" simplePos="0" relativeHeight="251658247" behindDoc="1" locked="0" layoutInCell="1" allowOverlap="1" wp14:anchorId="1DA8D7AC" wp14:editId="2F1A390A">
            <wp:simplePos x="0" y="0"/>
            <wp:positionH relativeFrom="column">
              <wp:posOffset>1028651</wp:posOffset>
            </wp:positionH>
            <wp:positionV relativeFrom="paragraph">
              <wp:posOffset>-2247</wp:posOffset>
            </wp:positionV>
            <wp:extent cx="306000" cy="306000"/>
            <wp:effectExtent l="0" t="0" r="0" b="0"/>
            <wp:wrapTight wrapText="bothSides">
              <wp:wrapPolygon edited="0">
                <wp:start x="2694" y="0"/>
                <wp:lineTo x="0" y="2694"/>
                <wp:lineTo x="0" y="17514"/>
                <wp:lineTo x="2694" y="20208"/>
                <wp:lineTo x="17514" y="20208"/>
                <wp:lineTo x="20208" y="17514"/>
                <wp:lineTo x="20208" y="2694"/>
                <wp:lineTo x="17514" y="0"/>
                <wp:lineTo x="2694" y="0"/>
              </wp:wrapPolygon>
            </wp:wrapTight>
            <wp:docPr id="1832607305" name="Grafik 5"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607305" name="Grafik 5" descr="Ein Bild, das Schwarz, Dunkelheit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000" cy="30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0C6" w:rsidRPr="006B35FA">
        <w:rPr>
          <w:b/>
          <w:bCs/>
          <w:sz w:val="32"/>
          <w:szCs w:val="32"/>
          <w:lang w:val="de-DE"/>
        </w:rPr>
        <w:t>Simmeringer Hauptstraße 34/1/R01</w:t>
      </w:r>
    </w:p>
    <w:p w14:paraId="36FF4114" w14:textId="582D0206" w:rsidR="00417AA4" w:rsidRDefault="00417AA4" w:rsidP="0099302D">
      <w:pPr>
        <w:spacing w:line="360" w:lineRule="auto"/>
        <w:jc w:val="center"/>
        <w:rPr>
          <w:b/>
          <w:bCs/>
          <w:sz w:val="32"/>
          <w:szCs w:val="32"/>
          <w:lang w:val="de-DE"/>
        </w:rPr>
      </w:pPr>
      <w:r>
        <w:rPr>
          <w:b/>
          <w:bCs/>
          <w:sz w:val="32"/>
          <w:szCs w:val="32"/>
          <w:lang w:val="de-DE"/>
        </w:rPr>
        <w:t>1110 Wien</w:t>
      </w:r>
    </w:p>
    <w:p w14:paraId="1C57322F" w14:textId="77777777" w:rsidR="00417AA4" w:rsidRPr="006B35FA" w:rsidRDefault="00417AA4" w:rsidP="004B4214">
      <w:pPr>
        <w:spacing w:line="240" w:lineRule="auto"/>
        <w:jc w:val="center"/>
        <w:rPr>
          <w:b/>
          <w:bCs/>
          <w:sz w:val="32"/>
          <w:szCs w:val="32"/>
          <w:lang w:val="de-DE"/>
        </w:rPr>
      </w:pPr>
    </w:p>
    <w:p w14:paraId="3266CC26" w14:textId="3B5B1244" w:rsidR="00EA60C6" w:rsidRPr="00EB3A9C" w:rsidRDefault="002B3A0D" w:rsidP="002B3A0D">
      <w:pPr>
        <w:spacing w:after="120" w:line="276" w:lineRule="auto"/>
        <w:rPr>
          <w:sz w:val="32"/>
          <w:szCs w:val="32"/>
          <w:lang w:val="de-DE"/>
        </w:rPr>
      </w:pPr>
      <w:r w:rsidRPr="003401CD">
        <w:rPr>
          <w:noProof/>
        </w:rPr>
        <w:drawing>
          <wp:anchor distT="0" distB="0" distL="114300" distR="114300" simplePos="0" relativeHeight="251658249" behindDoc="1" locked="0" layoutInCell="1" allowOverlap="1" wp14:anchorId="78D5C996" wp14:editId="2F96D166">
            <wp:simplePos x="0" y="0"/>
            <wp:positionH relativeFrom="column">
              <wp:posOffset>1420885</wp:posOffset>
            </wp:positionH>
            <wp:positionV relativeFrom="paragraph">
              <wp:posOffset>324485</wp:posOffset>
            </wp:positionV>
            <wp:extent cx="306000" cy="306000"/>
            <wp:effectExtent l="0" t="0" r="0" b="0"/>
            <wp:wrapTight wrapText="bothSides">
              <wp:wrapPolygon edited="0">
                <wp:start x="4042" y="0"/>
                <wp:lineTo x="0" y="4042"/>
                <wp:lineTo x="0" y="16166"/>
                <wp:lineTo x="4042" y="20208"/>
                <wp:lineTo x="18861" y="20208"/>
                <wp:lineTo x="20208" y="18861"/>
                <wp:lineTo x="20208" y="1347"/>
                <wp:lineTo x="18861" y="0"/>
                <wp:lineTo x="4042" y="0"/>
              </wp:wrapPolygon>
            </wp:wrapTight>
            <wp:docPr id="21770434" name="Grafik 2"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0434" name="Grafik 2" descr="Ein Bild, das Schwarz, Dunkelheit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306000" cy="30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900F7">
        <w:rPr>
          <w:noProof/>
        </w:rPr>
        <w:drawing>
          <wp:anchor distT="0" distB="0" distL="114300" distR="114300" simplePos="0" relativeHeight="251658248" behindDoc="1" locked="0" layoutInCell="1" allowOverlap="1" wp14:anchorId="38E6BBF7" wp14:editId="57BDA833">
            <wp:simplePos x="0" y="0"/>
            <wp:positionH relativeFrom="column">
              <wp:posOffset>1427236</wp:posOffset>
            </wp:positionH>
            <wp:positionV relativeFrom="paragraph">
              <wp:posOffset>2345</wp:posOffset>
            </wp:positionV>
            <wp:extent cx="306000" cy="306000"/>
            <wp:effectExtent l="0" t="0" r="0" b="0"/>
            <wp:wrapTight wrapText="bothSides">
              <wp:wrapPolygon edited="0">
                <wp:start x="2694" y="0"/>
                <wp:lineTo x="0" y="2694"/>
                <wp:lineTo x="0" y="17514"/>
                <wp:lineTo x="2694" y="20208"/>
                <wp:lineTo x="17514" y="20208"/>
                <wp:lineTo x="20208" y="17514"/>
                <wp:lineTo x="20208" y="2694"/>
                <wp:lineTo x="17514" y="0"/>
                <wp:lineTo x="2694" y="0"/>
              </wp:wrapPolygon>
            </wp:wrapTight>
            <wp:docPr id="1762634867" name="Grafik 8"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634867" name="Grafik 8" descr="Ein Bild, das Schwarz, Dunkelheit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000" cy="3060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2" w:history="1">
        <w:r w:rsidR="00EA48BC" w:rsidRPr="00EB3A9C">
          <w:rPr>
            <w:rStyle w:val="Hyperlink"/>
            <w:color w:val="auto"/>
            <w:sz w:val="32"/>
            <w:szCs w:val="32"/>
            <w:u w:val="none"/>
            <w:lang w:val="de-DE"/>
          </w:rPr>
          <w:t>www.jugendzentren.at/eleven</w:t>
        </w:r>
      </w:hyperlink>
    </w:p>
    <w:p w14:paraId="5FAFAA0A" w14:textId="2BA4E1F3" w:rsidR="00EA60C6" w:rsidRPr="00EB3A9C" w:rsidRDefault="002B3A0D" w:rsidP="002B3A0D">
      <w:pPr>
        <w:spacing w:line="276" w:lineRule="auto"/>
        <w:rPr>
          <w:sz w:val="32"/>
          <w:szCs w:val="32"/>
          <w:lang w:val="de-DE"/>
        </w:rPr>
      </w:pPr>
      <w:r w:rsidRPr="00EB3A9C">
        <w:rPr>
          <w:noProof/>
        </w:rPr>
        <w:drawing>
          <wp:anchor distT="0" distB="0" distL="114300" distR="114300" simplePos="0" relativeHeight="251658250" behindDoc="1" locked="0" layoutInCell="1" allowOverlap="1" wp14:anchorId="49A20906" wp14:editId="379A53A8">
            <wp:simplePos x="0" y="0"/>
            <wp:positionH relativeFrom="column">
              <wp:posOffset>1438275</wp:posOffset>
            </wp:positionH>
            <wp:positionV relativeFrom="paragraph">
              <wp:posOffset>351790</wp:posOffset>
            </wp:positionV>
            <wp:extent cx="305435" cy="305435"/>
            <wp:effectExtent l="0" t="0" r="0" b="0"/>
            <wp:wrapTight wrapText="bothSides">
              <wp:wrapPolygon edited="0">
                <wp:start x="2694" y="0"/>
                <wp:lineTo x="0" y="2694"/>
                <wp:lineTo x="0" y="17514"/>
                <wp:lineTo x="2694" y="20208"/>
                <wp:lineTo x="17514" y="20208"/>
                <wp:lineTo x="20208" y="17514"/>
                <wp:lineTo x="20208" y="2694"/>
                <wp:lineTo x="17514" y="0"/>
                <wp:lineTo x="2694" y="0"/>
              </wp:wrapPolygon>
            </wp:wrapTight>
            <wp:docPr id="1961849213" name="Grafik 6"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849213" name="Grafik 6" descr="Ein Bild, das Schwarz, Dunkelheit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5435" cy="30543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4" w:history="1">
        <w:r w:rsidR="00EA48BC" w:rsidRPr="00EB3A9C">
          <w:rPr>
            <w:rStyle w:val="Hyperlink"/>
            <w:color w:val="auto"/>
            <w:sz w:val="32"/>
            <w:szCs w:val="32"/>
            <w:u w:val="none"/>
            <w:lang w:val="de-DE"/>
          </w:rPr>
          <w:t>eleven@jugendzentren.at</w:t>
        </w:r>
      </w:hyperlink>
    </w:p>
    <w:p w14:paraId="292D0C35" w14:textId="12FBC6F4" w:rsidR="00EA60C6" w:rsidRPr="00A1186E" w:rsidRDefault="006B35FA" w:rsidP="002B3A0D">
      <w:pPr>
        <w:spacing w:line="276" w:lineRule="auto"/>
        <w:ind w:left="360"/>
        <w:rPr>
          <w:sz w:val="32"/>
          <w:szCs w:val="32"/>
          <w:lang w:val="de-DE"/>
        </w:rPr>
      </w:pPr>
      <w:r w:rsidRPr="00A1186E">
        <w:rPr>
          <w:sz w:val="32"/>
          <w:szCs w:val="32"/>
          <w:lang w:val="de-DE"/>
        </w:rPr>
        <w:t>+43</w:t>
      </w:r>
      <w:r w:rsidR="00EA60C6" w:rsidRPr="00A1186E">
        <w:rPr>
          <w:sz w:val="32"/>
          <w:szCs w:val="32"/>
          <w:lang w:val="de-DE"/>
        </w:rPr>
        <w:t>676</w:t>
      </w:r>
      <w:r w:rsidR="00DA3646" w:rsidRPr="00A1186E">
        <w:rPr>
          <w:sz w:val="32"/>
          <w:szCs w:val="32"/>
          <w:lang w:val="de-DE"/>
        </w:rPr>
        <w:t>897</w:t>
      </w:r>
      <w:r w:rsidR="00EA60C6" w:rsidRPr="00A1186E">
        <w:rPr>
          <w:sz w:val="32"/>
          <w:szCs w:val="32"/>
          <w:lang w:val="de-DE"/>
        </w:rPr>
        <w:t>060931</w:t>
      </w:r>
    </w:p>
    <w:p w14:paraId="43113259" w14:textId="24633D95" w:rsidR="00EA60C6" w:rsidRPr="00417AA4" w:rsidRDefault="002B3A0D" w:rsidP="00EB3A9C">
      <w:pPr>
        <w:spacing w:line="276" w:lineRule="auto"/>
        <w:ind w:firstLine="360"/>
        <w:rPr>
          <w:sz w:val="32"/>
          <w:szCs w:val="32"/>
          <w:lang w:val="de-DE"/>
        </w:rPr>
      </w:pPr>
      <w:r>
        <w:rPr>
          <w:noProof/>
        </w:rPr>
        <w:drawing>
          <wp:anchor distT="0" distB="0" distL="114300" distR="114300" simplePos="0" relativeHeight="251658253" behindDoc="1" locked="0" layoutInCell="1" allowOverlap="1" wp14:anchorId="0858EE15" wp14:editId="3B944521">
            <wp:simplePos x="0" y="0"/>
            <wp:positionH relativeFrom="column">
              <wp:posOffset>1450194</wp:posOffset>
            </wp:positionH>
            <wp:positionV relativeFrom="paragraph">
              <wp:posOffset>4592</wp:posOffset>
            </wp:positionV>
            <wp:extent cx="306000" cy="306000"/>
            <wp:effectExtent l="0" t="0" r="0" b="0"/>
            <wp:wrapTight wrapText="bothSides">
              <wp:wrapPolygon edited="0">
                <wp:start x="1347" y="0"/>
                <wp:lineTo x="0" y="1347"/>
                <wp:lineTo x="0" y="20208"/>
                <wp:lineTo x="1347" y="20208"/>
                <wp:lineTo x="20208" y="20208"/>
                <wp:lineTo x="20208" y="0"/>
                <wp:lineTo x="1347" y="0"/>
              </wp:wrapPolygon>
            </wp:wrapTight>
            <wp:docPr id="32939799" name="Grafik 4" descr="Ein Bild, das Grafiken, Farbigkeit, Kreis,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9799" name="Grafik 4" descr="Ein Bild, das Grafiken, Farbigkeit, Kreis, Grafikdesign enthält.&#10;&#10;KI-generierte Inhalte können fehlerhaft sei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306000" cy="30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0C6" w:rsidRPr="00417AA4">
        <w:rPr>
          <w:sz w:val="32"/>
          <w:szCs w:val="32"/>
          <w:lang w:val="de-DE"/>
        </w:rPr>
        <w:t>jugendtreff11</w:t>
      </w:r>
    </w:p>
    <w:p w14:paraId="03763ACF" w14:textId="0FFE3658" w:rsidR="00EA60C6" w:rsidRPr="00417AA4" w:rsidRDefault="002B3A0D" w:rsidP="00EB3A9C">
      <w:pPr>
        <w:spacing w:line="276" w:lineRule="auto"/>
        <w:ind w:left="1416" w:firstLine="708"/>
        <w:rPr>
          <w:sz w:val="32"/>
          <w:szCs w:val="32"/>
          <w:lang w:val="de-DE"/>
        </w:rPr>
      </w:pPr>
      <w:r>
        <w:rPr>
          <w:noProof/>
        </w:rPr>
        <w:drawing>
          <wp:anchor distT="0" distB="0" distL="114300" distR="114300" simplePos="0" relativeHeight="251658251" behindDoc="1" locked="0" layoutInCell="1" allowOverlap="1" wp14:anchorId="5C918CE8" wp14:editId="52181F4D">
            <wp:simplePos x="0" y="0"/>
            <wp:positionH relativeFrom="column">
              <wp:posOffset>1485362</wp:posOffset>
            </wp:positionH>
            <wp:positionV relativeFrom="paragraph">
              <wp:posOffset>12749</wp:posOffset>
            </wp:positionV>
            <wp:extent cx="306000" cy="306000"/>
            <wp:effectExtent l="0" t="0" r="0" b="0"/>
            <wp:wrapTight wrapText="bothSides">
              <wp:wrapPolygon edited="0">
                <wp:start x="2694" y="0"/>
                <wp:lineTo x="0" y="2694"/>
                <wp:lineTo x="0" y="17514"/>
                <wp:lineTo x="2694" y="20208"/>
                <wp:lineTo x="17514" y="20208"/>
                <wp:lineTo x="20208" y="17514"/>
                <wp:lineTo x="20208" y="2694"/>
                <wp:lineTo x="17514" y="0"/>
                <wp:lineTo x="2694" y="0"/>
              </wp:wrapPolygon>
            </wp:wrapTight>
            <wp:docPr id="606028332" name="Grafik 3" descr="Ein Bild, das Logo, Symbol, Grafiken,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28332" name="Grafik 3" descr="Ein Bild, das Logo, Symbol, Grafiken, Schrift enthält.&#10;&#10;KI-generierte Inhalte können fehlerhaft sei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6000" cy="30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0C6" w:rsidRPr="00417AA4">
        <w:rPr>
          <w:sz w:val="32"/>
          <w:szCs w:val="32"/>
          <w:lang w:val="de-DE"/>
        </w:rPr>
        <w:t>Ele Ven</w:t>
      </w:r>
    </w:p>
    <w:p w14:paraId="536FE559" w14:textId="26778438" w:rsidR="00EA60C6" w:rsidRPr="00417AA4" w:rsidRDefault="002B3A0D" w:rsidP="001D2703">
      <w:pPr>
        <w:spacing w:line="276" w:lineRule="auto"/>
        <w:ind w:firstLine="708"/>
        <w:rPr>
          <w:sz w:val="32"/>
          <w:szCs w:val="32"/>
          <w:lang w:val="de-DE"/>
        </w:rPr>
      </w:pPr>
      <w:r>
        <w:rPr>
          <w:noProof/>
        </w:rPr>
        <w:drawing>
          <wp:anchor distT="0" distB="0" distL="114300" distR="114300" simplePos="0" relativeHeight="251658252" behindDoc="1" locked="0" layoutInCell="1" allowOverlap="1" wp14:anchorId="59778026" wp14:editId="3B69F8C0">
            <wp:simplePos x="0" y="0"/>
            <wp:positionH relativeFrom="column">
              <wp:posOffset>1479501</wp:posOffset>
            </wp:positionH>
            <wp:positionV relativeFrom="paragraph">
              <wp:posOffset>11088</wp:posOffset>
            </wp:positionV>
            <wp:extent cx="306000" cy="306000"/>
            <wp:effectExtent l="0" t="0" r="0" b="0"/>
            <wp:wrapTight wrapText="bothSides">
              <wp:wrapPolygon edited="0">
                <wp:start x="2694" y="0"/>
                <wp:lineTo x="0" y="2694"/>
                <wp:lineTo x="0" y="17514"/>
                <wp:lineTo x="2694" y="20208"/>
                <wp:lineTo x="17514" y="20208"/>
                <wp:lineTo x="20208" y="17514"/>
                <wp:lineTo x="20208" y="2694"/>
                <wp:lineTo x="17514" y="0"/>
                <wp:lineTo x="2694" y="0"/>
              </wp:wrapPolygon>
            </wp:wrapTight>
            <wp:docPr id="1426737218" name="Grafik 7" descr="Ein Bild, das Grafiken, Symbol, Schrif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737218" name="Grafik 7" descr="Ein Bild, das Grafiken, Symbol, Schrift, Grafikdesign enthält.&#10;&#10;KI-generierte Inhalte können fehlerhaft sei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6000" cy="30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0C6" w:rsidRPr="00417AA4">
        <w:rPr>
          <w:sz w:val="32"/>
          <w:szCs w:val="32"/>
          <w:lang w:val="de-DE"/>
        </w:rPr>
        <w:t>jugendtreff11</w:t>
      </w:r>
    </w:p>
    <w:p w14:paraId="0A714C19" w14:textId="77777777" w:rsidR="005C7E8D" w:rsidRDefault="005C7E8D" w:rsidP="00EA60C6">
      <w:pPr>
        <w:jc w:val="right"/>
        <w:rPr>
          <w:b/>
          <w:bCs/>
          <w:sz w:val="22"/>
          <w:szCs w:val="22"/>
          <w:lang w:val="de-DE"/>
        </w:rPr>
      </w:pPr>
    </w:p>
    <w:p w14:paraId="7B4EEAEB" w14:textId="36F19080" w:rsidR="00EA60C6" w:rsidRDefault="00EA60C6" w:rsidP="00EA60C6">
      <w:pPr>
        <w:jc w:val="right"/>
        <w:rPr>
          <w:b/>
          <w:bCs/>
          <w:sz w:val="22"/>
          <w:szCs w:val="22"/>
          <w:lang w:val="de-DE"/>
        </w:rPr>
      </w:pPr>
      <w:r>
        <w:rPr>
          <w:noProof/>
        </w:rPr>
        <w:drawing>
          <wp:anchor distT="0" distB="0" distL="114300" distR="114300" simplePos="0" relativeHeight="251658240" behindDoc="1" locked="0" layoutInCell="1" allowOverlap="1" wp14:anchorId="1FD42E4A" wp14:editId="12720771">
            <wp:simplePos x="0" y="0"/>
            <wp:positionH relativeFrom="column">
              <wp:posOffset>3300730</wp:posOffset>
            </wp:positionH>
            <wp:positionV relativeFrom="paragraph">
              <wp:posOffset>93362</wp:posOffset>
            </wp:positionV>
            <wp:extent cx="344805" cy="442578"/>
            <wp:effectExtent l="0" t="0" r="0" b="0"/>
            <wp:wrapNone/>
            <wp:docPr id="343350717" name="Grafik 12" descr="Ein Bild, das Text, Symbol, Emblem, Schil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50717" name="Grafik 12" descr="Ein Bild, das Text, Symbol, Emblem, Schild enthält.&#10;&#10;KI-generierte Inhalte können fehlerhaft sei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8598" cy="4474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00F7">
        <w:rPr>
          <w:noProof/>
        </w:rPr>
        <w:drawing>
          <wp:inline distT="0" distB="0" distL="0" distR="0" wp14:anchorId="10BDDDBF" wp14:editId="6910B010">
            <wp:extent cx="1861274" cy="463061"/>
            <wp:effectExtent l="0" t="0" r="5715" b="0"/>
            <wp:docPr id="1693397251" name="Grafik 1" descr="Ein Bild, das Schrift, Tex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397251" name="Grafik 1" descr="Ein Bild, das Schrift, Text, Grafiken, Screenshot enthält.&#10;&#10;KI-generierte Inhalte können fehlerhaft sei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9141" cy="474970"/>
                    </a:xfrm>
                    <a:prstGeom prst="rect">
                      <a:avLst/>
                    </a:prstGeom>
                    <a:noFill/>
                    <a:ln>
                      <a:noFill/>
                    </a:ln>
                  </pic:spPr>
                </pic:pic>
              </a:graphicData>
            </a:graphic>
          </wp:inline>
        </w:drawing>
      </w:r>
    </w:p>
    <w:p w14:paraId="3632B23C" w14:textId="51EC7BA4" w:rsidR="00EB3A9C" w:rsidRDefault="00EB3A9C">
      <w:pPr>
        <w:rPr>
          <w:b/>
          <w:bCs/>
          <w:sz w:val="72"/>
          <w:szCs w:val="72"/>
          <w:lang w:val="de-DE"/>
        </w:rPr>
      </w:pPr>
      <w:r>
        <w:rPr>
          <w:b/>
          <w:bCs/>
          <w:sz w:val="72"/>
          <w:szCs w:val="72"/>
          <w:lang w:val="de-DE"/>
        </w:rPr>
        <w:br w:type="page"/>
      </w:r>
    </w:p>
    <w:p w14:paraId="04766AA5" w14:textId="6F62A3CC" w:rsidR="00EA60C6" w:rsidRPr="00F96352" w:rsidRDefault="00EA60C6" w:rsidP="00F96352">
      <w:pPr>
        <w:jc w:val="center"/>
        <w:rPr>
          <w:b/>
          <w:bCs/>
          <w:sz w:val="72"/>
          <w:szCs w:val="72"/>
          <w:lang w:val="de-DE"/>
        </w:rPr>
      </w:pPr>
      <w:r w:rsidRPr="00F96352">
        <w:rPr>
          <w:b/>
          <w:bCs/>
          <w:sz w:val="72"/>
          <w:szCs w:val="72"/>
          <w:lang w:val="de-DE"/>
        </w:rPr>
        <w:t>Impressionen</w:t>
      </w:r>
    </w:p>
    <w:p w14:paraId="2E98C468" w14:textId="1B433694" w:rsidR="00775A7A" w:rsidRDefault="00775A7A" w:rsidP="00775A7A">
      <w:pPr>
        <w:spacing w:line="259" w:lineRule="auto"/>
        <w:rPr>
          <w:u w:val="single"/>
          <w:lang w:val="de-DE"/>
        </w:rPr>
      </w:pPr>
    </w:p>
    <w:p w14:paraId="7F212FFB" w14:textId="7E832397" w:rsidR="00D24E75" w:rsidRPr="00C852D1" w:rsidRDefault="004B4214" w:rsidP="00D24E75">
      <w:pPr>
        <w:pStyle w:val="ListParagraph"/>
        <w:spacing w:line="259" w:lineRule="auto"/>
        <w:ind w:left="0"/>
        <w:rPr>
          <w:b/>
          <w:bCs/>
          <w:lang w:val="de-DE"/>
        </w:rPr>
      </w:pPr>
      <w:r w:rsidRPr="00C852D1">
        <w:rPr>
          <w:b/>
          <w:bCs/>
          <w:u w:val="single"/>
          <w:lang w:val="de-DE"/>
        </w:rPr>
        <w:t>Chilllraum Wahl</w:t>
      </w:r>
    </w:p>
    <w:p w14:paraId="6320059B" w14:textId="2B455CB4" w:rsidR="00D24E75" w:rsidRPr="001B3EB6" w:rsidRDefault="00270D54" w:rsidP="00141C38">
      <w:pPr>
        <w:pStyle w:val="ListParagraph"/>
        <w:ind w:left="0"/>
        <w:jc w:val="both"/>
        <w:rPr>
          <w:lang w:val="de-DE"/>
        </w:rPr>
      </w:pPr>
      <w:r w:rsidRPr="00AC3B8B">
        <w:rPr>
          <w:noProof/>
        </w:rPr>
        <w:drawing>
          <wp:anchor distT="0" distB="0" distL="114300" distR="114300" simplePos="0" relativeHeight="251658241" behindDoc="0" locked="0" layoutInCell="1" allowOverlap="1" wp14:anchorId="24D42CDD" wp14:editId="56908813">
            <wp:simplePos x="0" y="0"/>
            <wp:positionH relativeFrom="margin">
              <wp:align>right</wp:align>
            </wp:positionH>
            <wp:positionV relativeFrom="paragraph">
              <wp:posOffset>68580</wp:posOffset>
            </wp:positionV>
            <wp:extent cx="1241425" cy="1705610"/>
            <wp:effectExtent l="0" t="0" r="0" b="8890"/>
            <wp:wrapSquare wrapText="bothSides"/>
            <wp:docPr id="1698669017" name="Grafik 1" descr="Ein Bild, das Text, Screenshot, Grafikdesign,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669017" name="Grafik 1" descr="Ein Bild, das Text, Screenshot, Grafikdesign, Grafiken enthält.&#10;&#10;KI-generierte Inhalte können fehlerhaft sein."/>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41425" cy="1705610"/>
                    </a:xfrm>
                    <a:prstGeom prst="rect">
                      <a:avLst/>
                    </a:prstGeom>
                  </pic:spPr>
                </pic:pic>
              </a:graphicData>
            </a:graphic>
            <wp14:sizeRelH relativeFrom="page">
              <wp14:pctWidth>0</wp14:pctWidth>
            </wp14:sizeRelH>
            <wp14:sizeRelV relativeFrom="page">
              <wp14:pctHeight>0</wp14:pctHeight>
            </wp14:sizeRelV>
          </wp:anchor>
        </w:drawing>
      </w:r>
      <w:r w:rsidR="001E697E" w:rsidRPr="001E697E">
        <w:rPr>
          <w:noProof/>
        </w:rPr>
        <w:t>Ein besonderes Highlight im Bereich Partizipation war die „Chillraum-Wahl“, bei der die Jugendlichen das Wahlprozedere der Wiener Gemeinderatswahl spielerisch auf ihren eigenen Alltag übertrugen. Das Team schlüpfte dabei in die Rolle fiktiver Parteien und warb mit unterschiedlichen Gestaltungskonzepten um die Gunst der Wähler:innen. Über drei Wochen hinweg wurde ein echter Wahlkampf simuliert – inklusive Wahlplakaten, Briefwahl und einem von Jugendlichen selbst produzierten Erklärvideo</w:t>
      </w:r>
      <w:r w:rsidR="00AE5EDD">
        <w:rPr>
          <w:noProof/>
        </w:rPr>
        <w:t>, welche</w:t>
      </w:r>
      <w:r w:rsidR="001D11AB">
        <w:rPr>
          <w:noProof/>
        </w:rPr>
        <w:t xml:space="preserve">s </w:t>
      </w:r>
      <w:r w:rsidR="00AE5EDD">
        <w:rPr>
          <w:noProof/>
        </w:rPr>
        <w:t>auf unseren Social Media Kanälen mit unseren Zielgruppen geteilt wurde, um auch jene zu erreichen, die den Weg in unsere Einrichtung</w:t>
      </w:r>
      <w:r w:rsidR="00255463">
        <w:rPr>
          <w:noProof/>
        </w:rPr>
        <w:t xml:space="preserve"> noch nicht gefunden haben.</w:t>
      </w:r>
      <w:r w:rsidR="001E697E" w:rsidRPr="001E697E">
        <w:rPr>
          <w:noProof/>
        </w:rPr>
        <w:t xml:space="preserve"> Mit 42 abgegebenen Stimmen wurde das Projekt zu einem vollen Erfolg: Es baute Schwellenängste gegenüber politischen Prozessen ab und machte Demokratie durch die anschließende gemeinsame Neugestaltung des Raumes direkt erlebbar. Ein starkes Zeichen für Mitbestimmung und Selbstwirksamkeit im Jugendtreff Eleven</w:t>
      </w:r>
      <w:r w:rsidR="00255463">
        <w:rPr>
          <w:noProof/>
        </w:rPr>
        <w:t xml:space="preserve"> konnte gesetzt werden.</w:t>
      </w:r>
    </w:p>
    <w:p w14:paraId="78D0D8FC" w14:textId="77777777" w:rsidR="00D24E75" w:rsidRDefault="00D24E75" w:rsidP="00141C38">
      <w:pPr>
        <w:spacing w:line="259" w:lineRule="auto"/>
        <w:jc w:val="both"/>
        <w:rPr>
          <w:u w:val="single"/>
          <w:lang w:val="de-DE"/>
        </w:rPr>
      </w:pPr>
    </w:p>
    <w:p w14:paraId="6EF59E23" w14:textId="45A9AE8F" w:rsidR="00EA60C6" w:rsidRPr="00C852D1" w:rsidRDefault="004B4214" w:rsidP="00775A7A">
      <w:pPr>
        <w:pStyle w:val="ListParagraph"/>
        <w:spacing w:line="259" w:lineRule="auto"/>
        <w:ind w:left="0"/>
        <w:rPr>
          <w:b/>
          <w:bCs/>
          <w:u w:val="single"/>
          <w:lang w:val="de-DE"/>
        </w:rPr>
      </w:pPr>
      <w:r w:rsidRPr="00C852D1">
        <w:rPr>
          <w:b/>
          <w:bCs/>
          <w:u w:val="single"/>
          <w:lang w:val="de-DE"/>
        </w:rPr>
        <w:t>Gender</w:t>
      </w:r>
    </w:p>
    <w:p w14:paraId="17877029" w14:textId="1BB79408" w:rsidR="00853F0C" w:rsidRPr="00853F0C" w:rsidRDefault="00853F0C" w:rsidP="00853F0C">
      <w:pPr>
        <w:pStyle w:val="ListParagraph"/>
        <w:spacing w:line="259" w:lineRule="auto"/>
        <w:ind w:left="0"/>
      </w:pPr>
      <w:r w:rsidRPr="00853F0C">
        <w:t xml:space="preserve">Im vergangenen Jahr war die geschlechtssensible Pädagogik ein zentraler Pfeiler unserer Arbeit. Ein besonderer Fokus lag auf den </w:t>
      </w:r>
      <w:r w:rsidRPr="00853F0C">
        <w:rPr>
          <w:b/>
          <w:bCs/>
        </w:rPr>
        <w:t>„16 Tagen gegen Gewalt an Frauen“</w:t>
      </w:r>
      <w:r w:rsidRPr="00853F0C">
        <w:t xml:space="preserve">: In Workshops und Reflexionsrunden setzten die Mädchen* im </w:t>
      </w:r>
      <w:r w:rsidR="007C2075">
        <w:t>Jugend</w:t>
      </w:r>
      <w:r w:rsidRPr="00853F0C">
        <w:t>reff starke Zeichen für Selbstbestimmung und gegen Sexismus. Projekte wie „Speak out!“ halfen dabei, eigene Grenzen zu artikulieren und Rollenbilder kritisch zu hinterfragen.</w:t>
      </w:r>
    </w:p>
    <w:p w14:paraId="41E68AFE" w14:textId="7DA8D3F3" w:rsidR="00853F0C" w:rsidRPr="00853F0C" w:rsidRDefault="002477AF" w:rsidP="002477AF">
      <w:pPr>
        <w:pStyle w:val="ListParagraph"/>
        <w:spacing w:line="259" w:lineRule="auto"/>
        <w:ind w:left="0"/>
        <w:jc w:val="both"/>
      </w:pPr>
      <w:r w:rsidRPr="002477AF">
        <w:rPr>
          <w:noProof/>
          <w:u w:val="single"/>
          <w:lang w:val="de-DE"/>
        </w:rPr>
        <w:drawing>
          <wp:anchor distT="0" distB="0" distL="114300" distR="114300" simplePos="0" relativeHeight="251658242" behindDoc="0" locked="0" layoutInCell="1" allowOverlap="1" wp14:anchorId="2F054DCE" wp14:editId="16019A7E">
            <wp:simplePos x="0" y="0"/>
            <wp:positionH relativeFrom="margin">
              <wp:align>right</wp:align>
            </wp:positionH>
            <wp:positionV relativeFrom="paragraph">
              <wp:posOffset>290195</wp:posOffset>
            </wp:positionV>
            <wp:extent cx="1951355" cy="1289685"/>
            <wp:effectExtent l="0" t="0" r="0" b="5715"/>
            <wp:wrapSquare wrapText="bothSides"/>
            <wp:docPr id="359997198" name="Grafik 1" descr="Ein Bild, das Text, Im Haus, Compu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997198" name="Grafik 1" descr="Ein Bild, das Text, Im Haus, Computer enthält.&#10;&#10;KI-generierte Inhalte können fehlerhaft sei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51355" cy="1289685"/>
                    </a:xfrm>
                    <a:prstGeom prst="rect">
                      <a:avLst/>
                    </a:prstGeom>
                  </pic:spPr>
                </pic:pic>
              </a:graphicData>
            </a:graphic>
            <wp14:sizeRelH relativeFrom="page">
              <wp14:pctWidth>0</wp14:pctWidth>
            </wp14:sizeRelH>
            <wp14:sizeRelV relativeFrom="page">
              <wp14:pctHeight>0</wp14:pctHeight>
            </wp14:sizeRelV>
          </wp:anchor>
        </w:drawing>
      </w:r>
      <w:r w:rsidR="00853F0C" w:rsidRPr="00853F0C">
        <w:t xml:space="preserve">Parallel dazu boten die </w:t>
      </w:r>
      <w:r w:rsidR="00853F0C" w:rsidRPr="00853F0C">
        <w:rPr>
          <w:b/>
          <w:bCs/>
        </w:rPr>
        <w:t>Burschen*runden</w:t>
      </w:r>
      <w:r w:rsidR="00853F0C" w:rsidRPr="00853F0C">
        <w:t xml:space="preserve"> Raum, um Männlichkeitsbilder und </w:t>
      </w:r>
      <w:r w:rsidR="00CD1EBE">
        <w:t>Gruppen</w:t>
      </w:r>
      <w:r w:rsidR="00853F0C" w:rsidRPr="00853F0C">
        <w:t>dynamiken, etwa beim gemeinsamen Kochen</w:t>
      </w:r>
      <w:r w:rsidR="009D370B">
        <w:t xml:space="preserve"> oder Ausflügen</w:t>
      </w:r>
      <w:r w:rsidR="00853F0C" w:rsidRPr="00853F0C">
        <w:t xml:space="preserve">, neu auszuhandeln. </w:t>
      </w:r>
      <w:r w:rsidR="00853F0C" w:rsidRPr="360C1BDA">
        <w:t xml:space="preserve">Dass auch die Kontakte zur </w:t>
      </w:r>
      <w:r w:rsidR="00853F0C" w:rsidRPr="360C1BDA">
        <w:rPr>
          <w:b/>
          <w:bCs/>
        </w:rPr>
        <w:t>diversen Zielgruppe</w:t>
      </w:r>
      <w:r w:rsidR="00853F0C" w:rsidRPr="00853F0C">
        <w:t xml:space="preserve"> deutlich stiegen, unterstreicht den Erfolg unsere</w:t>
      </w:r>
      <w:r w:rsidR="219E38F8" w:rsidRPr="00853F0C">
        <w:t>r vielfältigen Angebote</w:t>
      </w:r>
      <w:r w:rsidR="00853F0C" w:rsidRPr="00853F0C">
        <w:t>.</w:t>
      </w:r>
      <w:r w:rsidR="00853F0C">
        <w:t xml:space="preserve"> Der JT11 hat sich so als geschlechtergerechter „Safe Space“ bewiesen, in dem Vielfalt als Ressource gelebt und gegenseitiger Respekt gefördert wird.</w:t>
      </w:r>
    </w:p>
    <w:p w14:paraId="5FB30DA5" w14:textId="07C8D86B" w:rsidR="00853F0C" w:rsidRPr="005F284E" w:rsidRDefault="00853F0C" w:rsidP="00853F0C">
      <w:pPr>
        <w:pStyle w:val="ListParagraph"/>
        <w:spacing w:line="259" w:lineRule="auto"/>
        <w:ind w:left="0"/>
        <w:rPr>
          <w:u w:val="single"/>
          <w:lang w:val="de-DE"/>
        </w:rPr>
      </w:pPr>
    </w:p>
    <w:p w14:paraId="5CBC1794" w14:textId="1CBF28BB" w:rsidR="00EA60C6" w:rsidRPr="00FE2822" w:rsidRDefault="004B4214" w:rsidP="00775A7A">
      <w:pPr>
        <w:pStyle w:val="ListParagraph"/>
        <w:spacing w:line="259" w:lineRule="auto"/>
        <w:ind w:left="0"/>
        <w:rPr>
          <w:b/>
          <w:bCs/>
          <w:u w:val="single"/>
          <w:lang w:val="de-DE"/>
        </w:rPr>
      </w:pPr>
      <w:r w:rsidRPr="00FE2822">
        <w:rPr>
          <w:b/>
          <w:bCs/>
          <w:u w:val="single"/>
          <w:lang w:val="de-DE"/>
        </w:rPr>
        <w:t>Brief an</w:t>
      </w:r>
      <w:r w:rsidR="00C10386">
        <w:rPr>
          <w:b/>
          <w:bCs/>
          <w:u w:val="single"/>
          <w:lang w:val="de-DE"/>
        </w:rPr>
        <w:t xml:space="preserve"> den</w:t>
      </w:r>
      <w:r w:rsidRPr="00FE2822">
        <w:rPr>
          <w:b/>
          <w:bCs/>
          <w:u w:val="single"/>
          <w:lang w:val="de-DE"/>
        </w:rPr>
        <w:t xml:space="preserve"> Bundespräsident</w:t>
      </w:r>
    </w:p>
    <w:p w14:paraId="13B8267D" w14:textId="77777777" w:rsidR="00E134BB" w:rsidRDefault="002A380B" w:rsidP="00141C38">
      <w:pPr>
        <w:pStyle w:val="ListParagraph"/>
        <w:spacing w:line="259" w:lineRule="auto"/>
        <w:ind w:left="0"/>
        <w:jc w:val="both"/>
      </w:pPr>
      <w:r w:rsidRPr="002A380B">
        <w:t>Ein beeindruckendes Beispiel für die Selbstwirksamkeit unserer Jugendlichen war die Initiative, einen persönlichen Brief an den Bundespräsidenten zu verfassen. Motiviert durch die Auseinandersetzung mit aktuellen gesellschaftlichen Fragen und dem Wunsch, gehört zu werden, formulierten die Jugendlichen ihre Anliegen, Sorgen und Wünsche für die Zukunft direkt an das Staatsoberhaupt. Diese Aktion machte politische Partizipation greifbar</w:t>
      </w:r>
      <w:r w:rsidR="00E134BB">
        <w:t xml:space="preserve">. </w:t>
      </w:r>
      <w:r w:rsidRPr="002A380B">
        <w:t>Das Projekt stärkte nicht nur die Ausdrucksfähigkeit und das Demokratiebewusstsein, sondern vermittelte den Jugendlichen das wertvolle Gefühl, dass ihre Stimme zählt – bis in die höchste Ebene des Landes.</w:t>
      </w:r>
    </w:p>
    <w:p w14:paraId="63E12A5F" w14:textId="5434C531" w:rsidR="002A380B" w:rsidRPr="008376CD" w:rsidRDefault="002A380B" w:rsidP="00141C38">
      <w:pPr>
        <w:pStyle w:val="ListParagraph"/>
        <w:spacing w:line="259" w:lineRule="auto"/>
        <w:ind w:left="0"/>
        <w:jc w:val="both"/>
        <w:rPr>
          <w:lang w:val="de-DE"/>
        </w:rPr>
      </w:pPr>
      <w:r>
        <w:t>Und ja, er hat geantwortet.</w:t>
      </w:r>
      <w:r w:rsidR="00020DAF">
        <w:t xml:space="preserve"> Ein </w:t>
      </w:r>
      <w:r w:rsidR="00272558">
        <w:t>tolles</w:t>
      </w:r>
      <w:r w:rsidR="00020DAF">
        <w:t xml:space="preserve"> Erlebnis </w:t>
      </w:r>
      <w:r w:rsidR="00731607">
        <w:t>für die Jugendlichen, weil sie direkt gemerkt haben, dass sie ernst genommen werden.</w:t>
      </w:r>
    </w:p>
    <w:p w14:paraId="67A46F7B" w14:textId="77777777" w:rsidR="00775A7A" w:rsidRDefault="00775A7A" w:rsidP="00775A7A">
      <w:pPr>
        <w:pStyle w:val="ListParagraph"/>
        <w:ind w:left="0"/>
      </w:pPr>
    </w:p>
    <w:p w14:paraId="001A9FC7" w14:textId="5F9E5B47" w:rsidR="00EA60C6" w:rsidRPr="00E134BB" w:rsidRDefault="004B4214" w:rsidP="00775A7A">
      <w:pPr>
        <w:pStyle w:val="ListParagraph"/>
        <w:spacing w:line="259" w:lineRule="auto"/>
        <w:ind w:left="0"/>
        <w:rPr>
          <w:b/>
          <w:bCs/>
          <w:u w:val="single"/>
          <w:lang w:val="de-DE"/>
        </w:rPr>
      </w:pPr>
      <w:r w:rsidRPr="00E134BB">
        <w:rPr>
          <w:b/>
          <w:bCs/>
          <w:u w:val="single"/>
          <w:lang w:val="de-DE"/>
        </w:rPr>
        <w:t>Cop und Che</w:t>
      </w:r>
    </w:p>
    <w:p w14:paraId="28C12E97" w14:textId="1C88140B" w:rsidR="00173D88" w:rsidRPr="00173D88" w:rsidRDefault="00F4637F" w:rsidP="00141C38">
      <w:pPr>
        <w:pStyle w:val="ListParagraph"/>
        <w:ind w:left="0"/>
        <w:jc w:val="both"/>
        <w:rPr>
          <w:noProof/>
        </w:rPr>
      </w:pPr>
      <w:r w:rsidRPr="00F4637F">
        <w:rPr>
          <w:noProof/>
        </w:rPr>
        <w:drawing>
          <wp:anchor distT="0" distB="0" distL="114300" distR="114300" simplePos="0" relativeHeight="251658243" behindDoc="0" locked="0" layoutInCell="1" allowOverlap="1" wp14:anchorId="325AC531" wp14:editId="161A9CE4">
            <wp:simplePos x="0" y="0"/>
            <wp:positionH relativeFrom="margin">
              <wp:posOffset>3776980</wp:posOffset>
            </wp:positionH>
            <wp:positionV relativeFrom="paragraph">
              <wp:posOffset>85725</wp:posOffset>
            </wp:positionV>
            <wp:extent cx="1985010" cy="1344295"/>
            <wp:effectExtent l="0" t="0" r="0" b="8255"/>
            <wp:wrapSquare wrapText="bothSides"/>
            <wp:docPr id="1349498605" name="Grafik 1" descr="Ein Bild, das Menschliches Gesicht, Kleidung, Person,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498605" name="Grafik 1" descr="Ein Bild, das Menschliches Gesicht, Kleidung, Person, Mann enthält.&#10;&#10;KI-generierte Inhalte können fehlerhaft sein."/>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85010" cy="1344295"/>
                    </a:xfrm>
                    <a:prstGeom prst="rect">
                      <a:avLst/>
                    </a:prstGeom>
                  </pic:spPr>
                </pic:pic>
              </a:graphicData>
            </a:graphic>
            <wp14:sizeRelH relativeFrom="page">
              <wp14:pctWidth>0</wp14:pctWidth>
            </wp14:sizeRelH>
            <wp14:sizeRelV relativeFrom="page">
              <wp14:pctHeight>0</wp14:pctHeight>
            </wp14:sizeRelV>
          </wp:anchor>
        </w:drawing>
      </w:r>
      <w:r w:rsidR="00173D88" w:rsidRPr="00173D88">
        <w:rPr>
          <w:noProof/>
        </w:rPr>
        <w:t xml:space="preserve">Mit dem Projekt „Cop und Che“ setzten wir einen wichtigen Impuls zur Gewaltprävention und zum Abbau von Vorurteilen zwischen Jugendlichen und der Exekutive. In einem Stadtteil, der durch massive bauliche Veränderungen und schwindende Freiräume unter Druck steht, kam es im öffentlichen Raum </w:t>
      </w:r>
      <w:r w:rsidR="00C852D1">
        <w:rPr>
          <w:noProof/>
        </w:rPr>
        <w:t>immer wieder</w:t>
      </w:r>
      <w:r w:rsidR="00173D88" w:rsidRPr="00173D88">
        <w:rPr>
          <w:noProof/>
        </w:rPr>
        <w:t xml:space="preserve"> zu Reibungspunkten. Das Projekt bot den Jugendlichen einen geschützten Rahmen, um über ihre Erlebnisse mit der Polizei zu reflektieren, eigene Rechte und Pflichten kennenzulernen und deeskalierende Handlungsstrategien zu entwickeln. Durch diesen kritischen, aber konstruktiven Dialog konnten Schwellenängste abgebaut und die Konfliktfähigkeit im Sozialraum nachhaltig gestärkt werden</w:t>
      </w:r>
      <w:r w:rsidR="00512BF7">
        <w:rPr>
          <w:noProof/>
        </w:rPr>
        <w:t>.</w:t>
      </w:r>
      <w:r w:rsidR="00173D88" w:rsidRPr="00173D88">
        <w:rPr>
          <w:noProof/>
        </w:rPr>
        <w:t xml:space="preserve"> </w:t>
      </w:r>
      <w:r w:rsidR="00512BF7">
        <w:rPr>
          <w:noProof/>
        </w:rPr>
        <w:t>S</w:t>
      </w:r>
      <w:r w:rsidR="009B61C1">
        <w:rPr>
          <w:noProof/>
        </w:rPr>
        <w:t xml:space="preserve">omit </w:t>
      </w:r>
      <w:r w:rsidR="00512BF7">
        <w:rPr>
          <w:noProof/>
        </w:rPr>
        <w:t xml:space="preserve">wurde </w:t>
      </w:r>
      <w:r w:rsidR="00173D88" w:rsidRPr="00173D88">
        <w:rPr>
          <w:noProof/>
        </w:rPr>
        <w:t>ein wesentlicher Beitrag für ein respektvolles Miteinander in Simmering</w:t>
      </w:r>
      <w:r w:rsidR="00FC466F">
        <w:rPr>
          <w:noProof/>
        </w:rPr>
        <w:t xml:space="preserve"> geleistet.</w:t>
      </w:r>
    </w:p>
    <w:p w14:paraId="543D2B9F" w14:textId="1F3C54A8" w:rsidR="00775A7A" w:rsidRDefault="00775A7A" w:rsidP="00775A7A">
      <w:pPr>
        <w:pStyle w:val="ListParagraph"/>
        <w:ind w:left="0"/>
        <w:rPr>
          <w:lang w:val="de-DE"/>
        </w:rPr>
      </w:pPr>
    </w:p>
    <w:p w14:paraId="2C892780" w14:textId="2913CF8C" w:rsidR="00D24E75" w:rsidRDefault="004B4214" w:rsidP="00D24E75">
      <w:pPr>
        <w:spacing w:line="259" w:lineRule="auto"/>
        <w:rPr>
          <w:b/>
          <w:bCs/>
          <w:u w:val="single"/>
          <w:lang w:val="de-DE"/>
        </w:rPr>
      </w:pPr>
      <w:r w:rsidRPr="00C852D1">
        <w:rPr>
          <w:b/>
          <w:bCs/>
          <w:u w:val="single"/>
          <w:lang w:val="de-DE"/>
        </w:rPr>
        <w:t>Safer Internet</w:t>
      </w:r>
    </w:p>
    <w:p w14:paraId="48A9E4FB" w14:textId="6109987D" w:rsidR="00277612" w:rsidRDefault="00E33FD6" w:rsidP="00E33FD6">
      <w:pPr>
        <w:spacing w:line="259" w:lineRule="auto"/>
        <w:jc w:val="both"/>
      </w:pPr>
      <w:r w:rsidRPr="004F6F9D">
        <w:rPr>
          <w:b/>
          <w:bCs/>
          <w:noProof/>
          <w:u w:val="single"/>
          <w:lang w:val="de-DE"/>
        </w:rPr>
        <w:drawing>
          <wp:anchor distT="0" distB="0" distL="114300" distR="114300" simplePos="0" relativeHeight="251658244" behindDoc="0" locked="0" layoutInCell="1" allowOverlap="1" wp14:anchorId="2196AB2B" wp14:editId="4D998816">
            <wp:simplePos x="0" y="0"/>
            <wp:positionH relativeFrom="column">
              <wp:posOffset>4519930</wp:posOffset>
            </wp:positionH>
            <wp:positionV relativeFrom="paragraph">
              <wp:posOffset>80645</wp:posOffset>
            </wp:positionV>
            <wp:extent cx="1162685" cy="1511300"/>
            <wp:effectExtent l="0" t="0" r="0" b="0"/>
            <wp:wrapSquare wrapText="bothSides"/>
            <wp:docPr id="2145526185" name="Grafik 1" descr="Ein Bild, das Text, Handy, tragbares Kommunikationsgerät, mobiles Ger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526185" name="Grafik 1" descr="Ein Bild, das Text, Handy, tragbares Kommunikationsgerät, mobiles Gerät enthält.&#10;&#10;KI-generierte Inhalte können fehlerhaft sein."/>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62685" cy="1511300"/>
                    </a:xfrm>
                    <a:prstGeom prst="rect">
                      <a:avLst/>
                    </a:prstGeom>
                  </pic:spPr>
                </pic:pic>
              </a:graphicData>
            </a:graphic>
            <wp14:sizeRelH relativeFrom="page">
              <wp14:pctWidth>0</wp14:pctWidth>
            </wp14:sizeRelH>
            <wp14:sizeRelV relativeFrom="page">
              <wp14:pctHeight>0</wp14:pctHeight>
            </wp14:sizeRelV>
          </wp:anchor>
        </w:drawing>
      </w:r>
      <w:r w:rsidRPr="00E33FD6">
        <w:t xml:space="preserve">Das Projekt Safer Internet wurde im vergangenen Jahr durch einen </w:t>
      </w:r>
      <w:r w:rsidR="00891F49">
        <w:t>von uns inszenierten</w:t>
      </w:r>
      <w:r w:rsidRPr="00E33FD6">
        <w:t xml:space="preserve"> </w:t>
      </w:r>
      <w:r w:rsidR="0251A66D" w:rsidRPr="00E33FD6">
        <w:t>”</w:t>
      </w:r>
      <w:r w:rsidRPr="00E33FD6">
        <w:t>Vorfall</w:t>
      </w:r>
      <w:r w:rsidR="4B5D9123" w:rsidRPr="00E33FD6">
        <w:t>“</w:t>
      </w:r>
      <w:r w:rsidRPr="00E33FD6">
        <w:t xml:space="preserve"> besonders greifbar: Ein </w:t>
      </w:r>
      <w:r w:rsidR="00F061F2">
        <w:t xml:space="preserve">von uns erstellter </w:t>
      </w:r>
      <w:r w:rsidRPr="00E33FD6">
        <w:t xml:space="preserve">Fake-Account </w:t>
      </w:r>
      <w:r w:rsidR="00B349DB">
        <w:t xml:space="preserve">von unserem offiziellen Instagram Account </w:t>
      </w:r>
      <w:r>
        <w:t xml:space="preserve">forderte die Aufmerksamkeit der Jugendlichen und des Teams. </w:t>
      </w:r>
      <w:r w:rsidR="00FE26C3">
        <w:t>Über den von</w:t>
      </w:r>
      <w:r w:rsidR="007333FC">
        <w:t xml:space="preserve"> uns</w:t>
      </w:r>
      <w:r w:rsidR="00FE26C3">
        <w:t xml:space="preserve"> erstellten Fake Account haben wir </w:t>
      </w:r>
      <w:r w:rsidR="00B41781">
        <w:t>unsere Zielgruppe geadde</w:t>
      </w:r>
      <w:r w:rsidR="007333FC">
        <w:t>t</w:t>
      </w:r>
      <w:r w:rsidR="00CF7948">
        <w:t xml:space="preserve"> und verschiedene Informationen wie zum Beispiel ihre Handynummer </w:t>
      </w:r>
      <w:r w:rsidR="009B279A">
        <w:t>verlangt</w:t>
      </w:r>
      <w:r w:rsidR="00BC186E">
        <w:t>.</w:t>
      </w:r>
      <w:r w:rsidR="00B41781">
        <w:t xml:space="preserve"> </w:t>
      </w:r>
      <w:r w:rsidR="00BC186E">
        <w:t>I</w:t>
      </w:r>
      <w:r w:rsidR="00B41781">
        <w:t xml:space="preserve">m Anschluss an diese Aktion </w:t>
      </w:r>
      <w:r w:rsidR="00BC186E">
        <w:t xml:space="preserve">haben wir die Teilnehmer*innen </w:t>
      </w:r>
      <w:r w:rsidR="00B41781">
        <w:t>natürlich aufgeklärt</w:t>
      </w:r>
      <w:r w:rsidR="00524F5D" w:rsidRPr="00E33FD6">
        <w:t xml:space="preserve"> und den Fake Account wieder gelöscht.</w:t>
      </w:r>
      <w:r w:rsidR="007333FC">
        <w:t xml:space="preserve"> </w:t>
      </w:r>
      <w:r w:rsidRPr="00E33FD6">
        <w:t>Wir nutzten dies</w:t>
      </w:r>
      <w:r w:rsidR="00F061F2">
        <w:t>e Gelegenheit</w:t>
      </w:r>
      <w:r>
        <w:t xml:space="preserve"> für praxisnahe Medienbildung, demaskierten gemeinsam die Mechanismen von Identitätsdiebstahl und sensibilisierten für Datenschutz sowie Bildrechte. Die Jugendlichen lernten so direkt in ihrer Lebenswelt, wie man Fake-Profile erkennt, meldet und digitale Zivilcourage zeigt. Was als Störfaktor begann, wurde zur wertvollen Lektion in Medienkompetenz und stärkte die Sicherheit im Umgang mit sozialen Netzwerken nachhaltig.</w:t>
      </w:r>
    </w:p>
    <w:p w14:paraId="02241A27" w14:textId="77777777" w:rsidR="00277612" w:rsidRDefault="00277612">
      <w:r>
        <w:br w:type="page"/>
      </w:r>
    </w:p>
    <w:p w14:paraId="0BF3F640" w14:textId="505E3886" w:rsidR="00EA60C6" w:rsidRPr="006D2FBF" w:rsidRDefault="00F96352" w:rsidP="00F96352">
      <w:pPr>
        <w:jc w:val="center"/>
        <w:rPr>
          <w:b/>
          <w:bCs/>
          <w:sz w:val="56"/>
          <w:szCs w:val="56"/>
          <w:lang w:val="de-DE"/>
        </w:rPr>
      </w:pPr>
      <w:r w:rsidRPr="006D2FBF">
        <w:rPr>
          <w:b/>
          <w:bCs/>
          <w:sz w:val="56"/>
          <w:szCs w:val="56"/>
          <w:lang w:val="de-DE"/>
        </w:rPr>
        <w:t>Daten und Fakten 202</w:t>
      </w:r>
      <w:r w:rsidR="00A31603">
        <w:rPr>
          <w:b/>
          <w:bCs/>
          <w:sz w:val="56"/>
          <w:szCs w:val="56"/>
          <w:lang w:val="de-DE"/>
        </w:rPr>
        <w:t>5</w:t>
      </w:r>
    </w:p>
    <w:p w14:paraId="24884E4F" w14:textId="5DC81977" w:rsidR="00E30681" w:rsidRDefault="00A5507F" w:rsidP="00141C38">
      <w:pPr>
        <w:jc w:val="both"/>
        <w:rPr>
          <w:sz w:val="22"/>
          <w:szCs w:val="22"/>
        </w:rPr>
      </w:pPr>
      <w:r>
        <w:rPr>
          <w:noProof/>
        </w:rPr>
        <w:drawing>
          <wp:anchor distT="0" distB="0" distL="114300" distR="114300" simplePos="0" relativeHeight="251658245" behindDoc="0" locked="0" layoutInCell="1" allowOverlap="1" wp14:anchorId="73E9684D" wp14:editId="5C746DA3">
            <wp:simplePos x="0" y="0"/>
            <wp:positionH relativeFrom="page">
              <wp:posOffset>3705225</wp:posOffset>
            </wp:positionH>
            <wp:positionV relativeFrom="paragraph">
              <wp:posOffset>299085</wp:posOffset>
            </wp:positionV>
            <wp:extent cx="2922270" cy="2238375"/>
            <wp:effectExtent l="0" t="0" r="11430" b="9525"/>
            <wp:wrapSquare wrapText="bothSides"/>
            <wp:docPr id="359254827" name="Diagramm 1">
              <a:extLst xmlns:a="http://schemas.openxmlformats.org/drawingml/2006/main">
                <a:ext uri="{FF2B5EF4-FFF2-40B4-BE49-F238E27FC236}">
                  <a16:creationId xmlns:a16="http://schemas.microsoft.com/office/drawing/2014/main" id="{89F1461A-371A-4B3A-817F-FC525AF098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646B2F80" w14:textId="77777777" w:rsidR="005F3F99" w:rsidRPr="005F3F99" w:rsidRDefault="005F3F99" w:rsidP="005F3F99">
      <w:pPr>
        <w:jc w:val="both"/>
        <w:rPr>
          <w:sz w:val="22"/>
          <w:szCs w:val="22"/>
        </w:rPr>
      </w:pPr>
      <w:r w:rsidRPr="005F3F99">
        <w:rPr>
          <w:sz w:val="22"/>
          <w:szCs w:val="22"/>
        </w:rPr>
        <w:t>Der Jugendtreff Eleven liegt an der Simmeringer Hauptstraße und war 2025 stark von sozialräumlichen Veränderungen geprägt. Die Bauarbeiten am Gasometervorfeld sowie die Gleis- und Verkehrseinschränkungen auf der Simmeringer Hauptstraße reduzierten die Möglichkeiten eines konsumfreien Aufenthalts und erschwerten zeitweise die öffentliche Anbindung. Auch der Wegfall des informellen Treffpunkts im Hyblerpark durch das Salettl erhöhte die Nutzungsdichte im Park.</w:t>
      </w:r>
    </w:p>
    <w:p w14:paraId="7F0A230E" w14:textId="77777777" w:rsidR="005F3F99" w:rsidRPr="005F3F99" w:rsidRDefault="005F3F99" w:rsidP="005F3F99">
      <w:pPr>
        <w:jc w:val="both"/>
        <w:rPr>
          <w:sz w:val="22"/>
          <w:szCs w:val="22"/>
        </w:rPr>
      </w:pPr>
      <w:r w:rsidRPr="005F3F99">
        <w:rPr>
          <w:sz w:val="22"/>
          <w:szCs w:val="22"/>
        </w:rPr>
        <w:t>Unser Einsatzgebiet erstreckte sich weiterhin vom Bereich rund um die Simmeringer Hauptstraße bis zur Endstation Simmering und umfasste alle relevanten Parks wie Hyblerpark, Gasometervorfeld, Hallergasse, Herderpark, 11er Wiese, Hutterergasse, Am Kanal und Braunhuberpark.</w:t>
      </w:r>
    </w:p>
    <w:p w14:paraId="42EFBCF5" w14:textId="77777777" w:rsidR="005F3F99" w:rsidRPr="005F3F99" w:rsidRDefault="005F3F99" w:rsidP="005F3F99">
      <w:pPr>
        <w:jc w:val="both"/>
        <w:rPr>
          <w:sz w:val="22"/>
          <w:szCs w:val="22"/>
        </w:rPr>
      </w:pPr>
      <w:r w:rsidRPr="005F3F99">
        <w:rPr>
          <w:sz w:val="22"/>
          <w:szCs w:val="22"/>
        </w:rPr>
        <w:t>2025 wurden insgesamt 9.690 Kontakte verzeichnet (9.550 mit der Zielgruppe). Die heißen Sommermonate sowie abgesperrte Baustellenbereiche führten zu einem zeitweisen Rückgang der Präsenz im öffentlichen Raum, während sich die Kontaktzahlen gegen Jahresende wieder stabilisierten und im November deutlich anstiegen.</w:t>
      </w:r>
    </w:p>
    <w:p w14:paraId="0230DA00" w14:textId="77777777" w:rsidR="005F3F99" w:rsidRPr="005F3F99" w:rsidRDefault="005F3F99" w:rsidP="005F3F99">
      <w:pPr>
        <w:jc w:val="both"/>
        <w:rPr>
          <w:sz w:val="22"/>
          <w:szCs w:val="22"/>
        </w:rPr>
      </w:pPr>
      <w:r w:rsidRPr="005F3F99">
        <w:rPr>
          <w:sz w:val="22"/>
          <w:szCs w:val="22"/>
        </w:rPr>
        <w:t>Die herausreichende Arbeit blieb trotz Baustellen ein wichtiges Instrument zur Beziehungspflege. Die Hauptzielgruppe von 10–20 Jahren bildete wie gewohnt den Großteil der Kontakte. Der Anstieg bei Erwachsenen hängt vor allem mit dem gut besuchten Frauencafé sowie verstärkten Kontakten zu jungen Erwachsenen zusammen.</w:t>
      </w:r>
    </w:p>
    <w:p w14:paraId="39FE22D6" w14:textId="7CD16522" w:rsidR="007229A8" w:rsidRDefault="005F3D18" w:rsidP="00141C38">
      <w:pPr>
        <w:jc w:val="both"/>
        <w:rPr>
          <w:sz w:val="22"/>
          <w:szCs w:val="22"/>
          <w:lang w:val="de-DE"/>
        </w:rPr>
      </w:pPr>
      <w:r>
        <w:rPr>
          <w:noProof/>
        </w:rPr>
        <w:drawing>
          <wp:anchor distT="0" distB="0" distL="114300" distR="114300" simplePos="0" relativeHeight="251658246" behindDoc="0" locked="0" layoutInCell="1" allowOverlap="1" wp14:anchorId="3BDE2CED" wp14:editId="2FFB596E">
            <wp:simplePos x="0" y="0"/>
            <wp:positionH relativeFrom="margin">
              <wp:posOffset>2074486</wp:posOffset>
            </wp:positionH>
            <wp:positionV relativeFrom="paragraph">
              <wp:posOffset>1607997</wp:posOffset>
            </wp:positionV>
            <wp:extent cx="3381375" cy="1874520"/>
            <wp:effectExtent l="0" t="0" r="9525" b="11430"/>
            <wp:wrapSquare wrapText="bothSides"/>
            <wp:docPr id="466919195" name="Diagramm 1">
              <a:extLst xmlns:a="http://schemas.openxmlformats.org/drawingml/2006/main">
                <a:ext uri="{FF2B5EF4-FFF2-40B4-BE49-F238E27FC236}">
                  <a16:creationId xmlns:a16="http://schemas.microsoft.com/office/drawing/2014/main" id="{7E5CC51D-AF96-4830-AC6E-38B4941807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sectPr w:rsidR="007229A8" w:rsidSect="00EA60C6">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9F725" w14:textId="77777777" w:rsidR="0068026F" w:rsidRDefault="0068026F" w:rsidP="006D2FBF">
      <w:pPr>
        <w:spacing w:after="0" w:line="240" w:lineRule="auto"/>
      </w:pPr>
      <w:r>
        <w:separator/>
      </w:r>
    </w:p>
  </w:endnote>
  <w:endnote w:type="continuationSeparator" w:id="0">
    <w:p w14:paraId="34FDD82B" w14:textId="77777777" w:rsidR="0068026F" w:rsidRDefault="0068026F" w:rsidP="006D2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DE83D" w14:textId="3E4DD6EC" w:rsidR="006D2FBF" w:rsidRPr="006D2FBF" w:rsidRDefault="006D2FBF">
    <w:pPr>
      <w:pStyle w:val="Footer"/>
      <w:rPr>
        <w:sz w:val="20"/>
        <w:szCs w:val="20"/>
      </w:rPr>
    </w:pPr>
    <w:r w:rsidRPr="006D2FBF">
      <w:rPr>
        <w:sz w:val="20"/>
        <w:szCs w:val="20"/>
      </w:rPr>
      <w:t>Impressum</w:t>
    </w:r>
    <w:r w:rsidRPr="006D2FBF">
      <w:rPr>
        <w:sz w:val="20"/>
        <w:szCs w:val="20"/>
      </w:rPr>
      <w:br/>
      <w:t>Medieninhaber: Verein Wiener Jugendzentren, Prager Straße 20, 1210 Wien</w:t>
    </w:r>
  </w:p>
  <w:p w14:paraId="02DB1C91" w14:textId="248772BA" w:rsidR="006D2FBF" w:rsidRPr="006D2FBF" w:rsidRDefault="006D2FBF">
    <w:pPr>
      <w:pStyle w:val="Footer"/>
    </w:pPr>
    <w:r w:rsidRPr="006D2FBF">
      <w:rPr>
        <w:sz w:val="20"/>
        <w:szCs w:val="20"/>
      </w:rPr>
      <w:t xml:space="preserve">E-Mail: </w:t>
    </w:r>
    <w:hyperlink r:id="rId1" w:history="1">
      <w:r w:rsidRPr="006D2FBF">
        <w:rPr>
          <w:rStyle w:val="Hyperlink"/>
          <w:color w:val="auto"/>
          <w:sz w:val="20"/>
          <w:szCs w:val="20"/>
          <w:u w:val="none"/>
        </w:rPr>
        <w:t>wiener@jugendzentren.at</w:t>
      </w:r>
    </w:hyperlink>
    <w:r w:rsidRPr="006D2FBF">
      <w:rPr>
        <w:sz w:val="20"/>
        <w:szCs w:val="20"/>
      </w:rPr>
      <w:t xml:space="preserve">, Web: </w:t>
    </w:r>
    <w:hyperlink r:id="rId2" w:history="1">
      <w:r w:rsidRPr="006D2FBF">
        <w:rPr>
          <w:rStyle w:val="Hyperlink"/>
          <w:color w:val="auto"/>
          <w:sz w:val="20"/>
          <w:szCs w:val="20"/>
          <w:u w:val="none"/>
        </w:rPr>
        <w:t>www.jugendzentren.at</w:t>
      </w:r>
    </w:hyperlink>
    <w:r w:rsidRPr="006D2FBF">
      <w:rPr>
        <w:sz w:val="20"/>
        <w:szCs w:val="20"/>
      </w:rPr>
      <w:t>, Wien 2025</w:t>
    </w:r>
  </w:p>
  <w:p w14:paraId="6434B55F" w14:textId="77777777" w:rsidR="006D2FBF" w:rsidRPr="006D2FBF" w:rsidRDefault="006D2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6EDDB" w14:textId="77777777" w:rsidR="0068026F" w:rsidRDefault="0068026F" w:rsidP="006D2FBF">
      <w:pPr>
        <w:spacing w:after="0" w:line="240" w:lineRule="auto"/>
      </w:pPr>
      <w:r>
        <w:separator/>
      </w:r>
    </w:p>
  </w:footnote>
  <w:footnote w:type="continuationSeparator" w:id="0">
    <w:p w14:paraId="6181B350" w14:textId="77777777" w:rsidR="0068026F" w:rsidRDefault="0068026F" w:rsidP="006D2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9" o:spid="_x0000_i1025" type="#_x0000_t75" alt="Ein Bild, das Schwarz, Dunkelheit enthält.&#10;&#10;KI-generierte Inhalte können fehlerhaft sein." style="width:2in;height:2in;flip:x;visibility:visible" o:bullet="t">
        <v:imagedata r:id="rId1" o:title="Ein Bild, das Schwarz, Dunkelheit enthält"/>
      </v:shape>
    </w:pict>
  </w:numPicBullet>
  <w:numPicBullet w:numPicBulletId="1">
    <w:pict>
      <v:shape id="Grafik 5" o:spid="_x0000_i1026" type="#_x0000_t75" alt="Receiver mit einfarbiger Füllung" style="width:16.5pt;height:16.5pt;visibility:visible" o:bullet="t">
        <v:imagedata r:id="rId2" o:title="" croptop="-1950f" cropbottom="-1756f" cropleft="-3808f" cropright="-1804f"/>
      </v:shape>
    </w:pict>
  </w:numPicBullet>
  <w:numPicBullet w:numPicBulletId="2">
    <w:pict>
      <v:shape id="Grafik 6" o:spid="_x0000_i1027" type="#_x0000_t75" alt="Ein Bild, das Symbol, Reihe, Rechteck, weiß enthält.&#10;&#10;KI-generierte Inhalte können fehlerhaft sein." style="width:23.25pt;height:20.25pt;visibility:visible" o:bullet="t">
        <v:imagedata r:id="rId3" o:title="Ein Bild, das Symbol, Reihe, Rechteck, weiß enthält"/>
      </v:shape>
    </w:pict>
  </w:numPicBullet>
  <w:abstractNum w:abstractNumId="0" w15:restartNumberingAfterBreak="0">
    <w:nsid w:val="0CB95080"/>
    <w:multiLevelType w:val="multilevel"/>
    <w:tmpl w:val="24BC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81E92"/>
    <w:multiLevelType w:val="hybridMultilevel"/>
    <w:tmpl w:val="FB8CAD84"/>
    <w:lvl w:ilvl="0" w:tplc="4950DB9A">
      <w:start w:val="1"/>
      <w:numFmt w:val="bullet"/>
      <w:lvlText w:val=""/>
      <w:lvlPicBulletId w:val="1"/>
      <w:lvlJc w:val="left"/>
      <w:pPr>
        <w:tabs>
          <w:tab w:val="num" w:pos="720"/>
        </w:tabs>
        <w:ind w:left="720" w:hanging="360"/>
      </w:pPr>
      <w:rPr>
        <w:rFonts w:ascii="Symbol" w:hAnsi="Symbol" w:hint="default"/>
      </w:rPr>
    </w:lvl>
    <w:lvl w:ilvl="1" w:tplc="5668477C" w:tentative="1">
      <w:start w:val="1"/>
      <w:numFmt w:val="bullet"/>
      <w:lvlText w:val=""/>
      <w:lvlJc w:val="left"/>
      <w:pPr>
        <w:tabs>
          <w:tab w:val="num" w:pos="1440"/>
        </w:tabs>
        <w:ind w:left="1440" w:hanging="360"/>
      </w:pPr>
      <w:rPr>
        <w:rFonts w:ascii="Symbol" w:hAnsi="Symbol" w:hint="default"/>
      </w:rPr>
    </w:lvl>
    <w:lvl w:ilvl="2" w:tplc="EEDC3554" w:tentative="1">
      <w:start w:val="1"/>
      <w:numFmt w:val="bullet"/>
      <w:lvlText w:val=""/>
      <w:lvlJc w:val="left"/>
      <w:pPr>
        <w:tabs>
          <w:tab w:val="num" w:pos="2160"/>
        </w:tabs>
        <w:ind w:left="2160" w:hanging="360"/>
      </w:pPr>
      <w:rPr>
        <w:rFonts w:ascii="Symbol" w:hAnsi="Symbol" w:hint="default"/>
      </w:rPr>
    </w:lvl>
    <w:lvl w:ilvl="3" w:tplc="5D945554" w:tentative="1">
      <w:start w:val="1"/>
      <w:numFmt w:val="bullet"/>
      <w:lvlText w:val=""/>
      <w:lvlJc w:val="left"/>
      <w:pPr>
        <w:tabs>
          <w:tab w:val="num" w:pos="2880"/>
        </w:tabs>
        <w:ind w:left="2880" w:hanging="360"/>
      </w:pPr>
      <w:rPr>
        <w:rFonts w:ascii="Symbol" w:hAnsi="Symbol" w:hint="default"/>
      </w:rPr>
    </w:lvl>
    <w:lvl w:ilvl="4" w:tplc="051EA010" w:tentative="1">
      <w:start w:val="1"/>
      <w:numFmt w:val="bullet"/>
      <w:lvlText w:val=""/>
      <w:lvlJc w:val="left"/>
      <w:pPr>
        <w:tabs>
          <w:tab w:val="num" w:pos="3600"/>
        </w:tabs>
        <w:ind w:left="3600" w:hanging="360"/>
      </w:pPr>
      <w:rPr>
        <w:rFonts w:ascii="Symbol" w:hAnsi="Symbol" w:hint="default"/>
      </w:rPr>
    </w:lvl>
    <w:lvl w:ilvl="5" w:tplc="EC2A88B2" w:tentative="1">
      <w:start w:val="1"/>
      <w:numFmt w:val="bullet"/>
      <w:lvlText w:val=""/>
      <w:lvlJc w:val="left"/>
      <w:pPr>
        <w:tabs>
          <w:tab w:val="num" w:pos="4320"/>
        </w:tabs>
        <w:ind w:left="4320" w:hanging="360"/>
      </w:pPr>
      <w:rPr>
        <w:rFonts w:ascii="Symbol" w:hAnsi="Symbol" w:hint="default"/>
      </w:rPr>
    </w:lvl>
    <w:lvl w:ilvl="6" w:tplc="85220170" w:tentative="1">
      <w:start w:val="1"/>
      <w:numFmt w:val="bullet"/>
      <w:lvlText w:val=""/>
      <w:lvlJc w:val="left"/>
      <w:pPr>
        <w:tabs>
          <w:tab w:val="num" w:pos="5040"/>
        </w:tabs>
        <w:ind w:left="5040" w:hanging="360"/>
      </w:pPr>
      <w:rPr>
        <w:rFonts w:ascii="Symbol" w:hAnsi="Symbol" w:hint="default"/>
      </w:rPr>
    </w:lvl>
    <w:lvl w:ilvl="7" w:tplc="9524F6D0" w:tentative="1">
      <w:start w:val="1"/>
      <w:numFmt w:val="bullet"/>
      <w:lvlText w:val=""/>
      <w:lvlJc w:val="left"/>
      <w:pPr>
        <w:tabs>
          <w:tab w:val="num" w:pos="5760"/>
        </w:tabs>
        <w:ind w:left="5760" w:hanging="360"/>
      </w:pPr>
      <w:rPr>
        <w:rFonts w:ascii="Symbol" w:hAnsi="Symbol" w:hint="default"/>
      </w:rPr>
    </w:lvl>
    <w:lvl w:ilvl="8" w:tplc="46DA80E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01E7D20"/>
    <w:multiLevelType w:val="hybridMultilevel"/>
    <w:tmpl w:val="73168886"/>
    <w:lvl w:ilvl="0" w:tplc="0C07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E983D58"/>
    <w:multiLevelType w:val="multilevel"/>
    <w:tmpl w:val="2762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743552">
    <w:abstractNumId w:val="2"/>
  </w:num>
  <w:num w:numId="2" w16cid:durableId="1348021932">
    <w:abstractNumId w:val="1"/>
  </w:num>
  <w:num w:numId="3" w16cid:durableId="1138835703">
    <w:abstractNumId w:val="3"/>
  </w:num>
  <w:num w:numId="4" w16cid:durableId="1205680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D0"/>
    <w:rsid w:val="0001511B"/>
    <w:rsid w:val="00020DAF"/>
    <w:rsid w:val="0006172A"/>
    <w:rsid w:val="000820EF"/>
    <w:rsid w:val="00096E43"/>
    <w:rsid w:val="00107FD1"/>
    <w:rsid w:val="001108A3"/>
    <w:rsid w:val="00117EB6"/>
    <w:rsid w:val="001360EB"/>
    <w:rsid w:val="00141C38"/>
    <w:rsid w:val="00155ECC"/>
    <w:rsid w:val="00173D88"/>
    <w:rsid w:val="001834F1"/>
    <w:rsid w:val="00195175"/>
    <w:rsid w:val="001967EF"/>
    <w:rsid w:val="001C32EB"/>
    <w:rsid w:val="001D11AB"/>
    <w:rsid w:val="001D2703"/>
    <w:rsid w:val="001D6A6F"/>
    <w:rsid w:val="001E697E"/>
    <w:rsid w:val="001E6BEB"/>
    <w:rsid w:val="00205627"/>
    <w:rsid w:val="002131CF"/>
    <w:rsid w:val="00215202"/>
    <w:rsid w:val="00216900"/>
    <w:rsid w:val="0022430D"/>
    <w:rsid w:val="002247EC"/>
    <w:rsid w:val="002305C5"/>
    <w:rsid w:val="00246CC1"/>
    <w:rsid w:val="002477AF"/>
    <w:rsid w:val="00254107"/>
    <w:rsid w:val="00255463"/>
    <w:rsid w:val="00267B2D"/>
    <w:rsid w:val="00270D54"/>
    <w:rsid w:val="00272558"/>
    <w:rsid w:val="00276253"/>
    <w:rsid w:val="00277612"/>
    <w:rsid w:val="00292CEA"/>
    <w:rsid w:val="00293D3F"/>
    <w:rsid w:val="00297B8F"/>
    <w:rsid w:val="002A31A5"/>
    <w:rsid w:val="002A380B"/>
    <w:rsid w:val="002B3A0D"/>
    <w:rsid w:val="002C0369"/>
    <w:rsid w:val="002C3DD1"/>
    <w:rsid w:val="002C43BA"/>
    <w:rsid w:val="002D4BEA"/>
    <w:rsid w:val="002E6DEE"/>
    <w:rsid w:val="002F410D"/>
    <w:rsid w:val="002F6045"/>
    <w:rsid w:val="0030048E"/>
    <w:rsid w:val="003246A3"/>
    <w:rsid w:val="00334614"/>
    <w:rsid w:val="003401CD"/>
    <w:rsid w:val="00342772"/>
    <w:rsid w:val="003511F3"/>
    <w:rsid w:val="003A5C2D"/>
    <w:rsid w:val="003C6985"/>
    <w:rsid w:val="003E5ACC"/>
    <w:rsid w:val="00417AA4"/>
    <w:rsid w:val="00431E0C"/>
    <w:rsid w:val="00461A4F"/>
    <w:rsid w:val="004677AE"/>
    <w:rsid w:val="004B4214"/>
    <w:rsid w:val="004F6F9D"/>
    <w:rsid w:val="00512BF7"/>
    <w:rsid w:val="00516DAB"/>
    <w:rsid w:val="00524F5D"/>
    <w:rsid w:val="00542FF9"/>
    <w:rsid w:val="00543EB4"/>
    <w:rsid w:val="005471DC"/>
    <w:rsid w:val="00562468"/>
    <w:rsid w:val="00562B03"/>
    <w:rsid w:val="00575C77"/>
    <w:rsid w:val="00592BA8"/>
    <w:rsid w:val="005B15FC"/>
    <w:rsid w:val="005C1D5D"/>
    <w:rsid w:val="005C7E8D"/>
    <w:rsid w:val="005F3D18"/>
    <w:rsid w:val="005F3F99"/>
    <w:rsid w:val="00605648"/>
    <w:rsid w:val="00613D24"/>
    <w:rsid w:val="00625240"/>
    <w:rsid w:val="006300F6"/>
    <w:rsid w:val="00675C25"/>
    <w:rsid w:val="0068026F"/>
    <w:rsid w:val="0068215F"/>
    <w:rsid w:val="006A1E50"/>
    <w:rsid w:val="006B35FA"/>
    <w:rsid w:val="006D2FBF"/>
    <w:rsid w:val="006D7B99"/>
    <w:rsid w:val="006E4D40"/>
    <w:rsid w:val="0070048F"/>
    <w:rsid w:val="00721A40"/>
    <w:rsid w:val="00721DDB"/>
    <w:rsid w:val="007229A8"/>
    <w:rsid w:val="00730F6E"/>
    <w:rsid w:val="007313C5"/>
    <w:rsid w:val="00731607"/>
    <w:rsid w:val="007333FC"/>
    <w:rsid w:val="0074097F"/>
    <w:rsid w:val="00744FE3"/>
    <w:rsid w:val="00745367"/>
    <w:rsid w:val="00753C80"/>
    <w:rsid w:val="007540D0"/>
    <w:rsid w:val="00775A7A"/>
    <w:rsid w:val="00777C5D"/>
    <w:rsid w:val="00785DA2"/>
    <w:rsid w:val="00794FB6"/>
    <w:rsid w:val="007961FD"/>
    <w:rsid w:val="007A2296"/>
    <w:rsid w:val="007A3E59"/>
    <w:rsid w:val="007A5C38"/>
    <w:rsid w:val="007B12AF"/>
    <w:rsid w:val="007B54C2"/>
    <w:rsid w:val="007C2075"/>
    <w:rsid w:val="007C7798"/>
    <w:rsid w:val="007D2A0D"/>
    <w:rsid w:val="007E408F"/>
    <w:rsid w:val="007E45E5"/>
    <w:rsid w:val="007E7E1F"/>
    <w:rsid w:val="007F25BE"/>
    <w:rsid w:val="007F761A"/>
    <w:rsid w:val="0081590D"/>
    <w:rsid w:val="0081735B"/>
    <w:rsid w:val="0083159D"/>
    <w:rsid w:val="00844DE6"/>
    <w:rsid w:val="00853F0C"/>
    <w:rsid w:val="00855F54"/>
    <w:rsid w:val="00863E99"/>
    <w:rsid w:val="00867CBB"/>
    <w:rsid w:val="008900F7"/>
    <w:rsid w:val="00891F49"/>
    <w:rsid w:val="008A095C"/>
    <w:rsid w:val="008A4F9A"/>
    <w:rsid w:val="008A72DF"/>
    <w:rsid w:val="008C0F94"/>
    <w:rsid w:val="00910368"/>
    <w:rsid w:val="00916449"/>
    <w:rsid w:val="00925687"/>
    <w:rsid w:val="00926A88"/>
    <w:rsid w:val="0093317F"/>
    <w:rsid w:val="00966921"/>
    <w:rsid w:val="0099302D"/>
    <w:rsid w:val="009A793C"/>
    <w:rsid w:val="009B279A"/>
    <w:rsid w:val="009B4A8E"/>
    <w:rsid w:val="009B61C1"/>
    <w:rsid w:val="009D370B"/>
    <w:rsid w:val="009D3F5A"/>
    <w:rsid w:val="009E4BB9"/>
    <w:rsid w:val="00A1186E"/>
    <w:rsid w:val="00A21D88"/>
    <w:rsid w:val="00A31603"/>
    <w:rsid w:val="00A329FF"/>
    <w:rsid w:val="00A47BE0"/>
    <w:rsid w:val="00A5507F"/>
    <w:rsid w:val="00A94814"/>
    <w:rsid w:val="00A97AC0"/>
    <w:rsid w:val="00AA5539"/>
    <w:rsid w:val="00AC3B8B"/>
    <w:rsid w:val="00AD4627"/>
    <w:rsid w:val="00AE4104"/>
    <w:rsid w:val="00AE5EDD"/>
    <w:rsid w:val="00AF38C7"/>
    <w:rsid w:val="00B16B1A"/>
    <w:rsid w:val="00B234E2"/>
    <w:rsid w:val="00B349DB"/>
    <w:rsid w:val="00B41781"/>
    <w:rsid w:val="00B51619"/>
    <w:rsid w:val="00B51FF8"/>
    <w:rsid w:val="00B97D2C"/>
    <w:rsid w:val="00BA083E"/>
    <w:rsid w:val="00BA1037"/>
    <w:rsid w:val="00BB25C2"/>
    <w:rsid w:val="00BB41E5"/>
    <w:rsid w:val="00BC186E"/>
    <w:rsid w:val="00BD77D8"/>
    <w:rsid w:val="00C0068D"/>
    <w:rsid w:val="00C10386"/>
    <w:rsid w:val="00C122F5"/>
    <w:rsid w:val="00C14F99"/>
    <w:rsid w:val="00C220D9"/>
    <w:rsid w:val="00C32DD0"/>
    <w:rsid w:val="00C33054"/>
    <w:rsid w:val="00C3590A"/>
    <w:rsid w:val="00C559CB"/>
    <w:rsid w:val="00C63D70"/>
    <w:rsid w:val="00C80B6F"/>
    <w:rsid w:val="00C8526B"/>
    <w:rsid w:val="00C852D1"/>
    <w:rsid w:val="00C92947"/>
    <w:rsid w:val="00CA5D98"/>
    <w:rsid w:val="00CC387B"/>
    <w:rsid w:val="00CC6EB0"/>
    <w:rsid w:val="00CD1EBE"/>
    <w:rsid w:val="00CD68F4"/>
    <w:rsid w:val="00CD7844"/>
    <w:rsid w:val="00CF7948"/>
    <w:rsid w:val="00D20CE6"/>
    <w:rsid w:val="00D24E75"/>
    <w:rsid w:val="00D33132"/>
    <w:rsid w:val="00D335D1"/>
    <w:rsid w:val="00D76FDF"/>
    <w:rsid w:val="00D95FA3"/>
    <w:rsid w:val="00DA3646"/>
    <w:rsid w:val="00DD0CB1"/>
    <w:rsid w:val="00DD523A"/>
    <w:rsid w:val="00DE11EF"/>
    <w:rsid w:val="00DE2250"/>
    <w:rsid w:val="00E134BB"/>
    <w:rsid w:val="00E2193F"/>
    <w:rsid w:val="00E30681"/>
    <w:rsid w:val="00E33FD6"/>
    <w:rsid w:val="00E378C5"/>
    <w:rsid w:val="00E539D3"/>
    <w:rsid w:val="00E60B10"/>
    <w:rsid w:val="00E777F4"/>
    <w:rsid w:val="00E86CAF"/>
    <w:rsid w:val="00EA48BC"/>
    <w:rsid w:val="00EA60C6"/>
    <w:rsid w:val="00EB3A9C"/>
    <w:rsid w:val="00EC1B1B"/>
    <w:rsid w:val="00EE1ABD"/>
    <w:rsid w:val="00EF4C89"/>
    <w:rsid w:val="00EF7AE6"/>
    <w:rsid w:val="00F04E60"/>
    <w:rsid w:val="00F061F2"/>
    <w:rsid w:val="00F34D21"/>
    <w:rsid w:val="00F35A6E"/>
    <w:rsid w:val="00F3709B"/>
    <w:rsid w:val="00F40E0C"/>
    <w:rsid w:val="00F44190"/>
    <w:rsid w:val="00F460AA"/>
    <w:rsid w:val="00F4637F"/>
    <w:rsid w:val="00F96352"/>
    <w:rsid w:val="00FA3717"/>
    <w:rsid w:val="00FB1300"/>
    <w:rsid w:val="00FC466F"/>
    <w:rsid w:val="00FD6B0E"/>
    <w:rsid w:val="00FE26C3"/>
    <w:rsid w:val="00FE2822"/>
    <w:rsid w:val="0251A66D"/>
    <w:rsid w:val="219E38F8"/>
    <w:rsid w:val="360C1BDA"/>
    <w:rsid w:val="41D9CEB1"/>
    <w:rsid w:val="4B5D9123"/>
    <w:rsid w:val="566D99AD"/>
    <w:rsid w:val="5B99BDF3"/>
    <w:rsid w:val="61558105"/>
    <w:rsid w:val="61CA52CF"/>
    <w:rsid w:val="71BECC2E"/>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B613D"/>
  <w15:chartTrackingRefBased/>
  <w15:docId w15:val="{A47B1B44-0766-4807-A37D-6765C9AE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2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2D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D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D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D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D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D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D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D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2D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2D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D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D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DD0"/>
    <w:rPr>
      <w:rFonts w:eastAsiaTheme="majorEastAsia" w:cstheme="majorBidi"/>
      <w:color w:val="272727" w:themeColor="text1" w:themeTint="D8"/>
    </w:rPr>
  </w:style>
  <w:style w:type="paragraph" w:styleId="Title">
    <w:name w:val="Title"/>
    <w:basedOn w:val="Normal"/>
    <w:next w:val="Normal"/>
    <w:link w:val="TitleChar"/>
    <w:uiPriority w:val="10"/>
    <w:qFormat/>
    <w:rsid w:val="00C32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D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D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D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DD0"/>
    <w:pPr>
      <w:spacing w:before="160"/>
      <w:jc w:val="center"/>
    </w:pPr>
    <w:rPr>
      <w:i/>
      <w:iCs/>
      <w:color w:val="404040" w:themeColor="text1" w:themeTint="BF"/>
    </w:rPr>
  </w:style>
  <w:style w:type="character" w:customStyle="1" w:styleId="QuoteChar">
    <w:name w:val="Quote Char"/>
    <w:basedOn w:val="DefaultParagraphFont"/>
    <w:link w:val="Quote"/>
    <w:uiPriority w:val="29"/>
    <w:rsid w:val="00C32DD0"/>
    <w:rPr>
      <w:i/>
      <w:iCs/>
      <w:color w:val="404040" w:themeColor="text1" w:themeTint="BF"/>
    </w:rPr>
  </w:style>
  <w:style w:type="paragraph" w:styleId="ListParagraph">
    <w:name w:val="List Paragraph"/>
    <w:basedOn w:val="Normal"/>
    <w:uiPriority w:val="34"/>
    <w:qFormat/>
    <w:rsid w:val="00C32DD0"/>
    <w:pPr>
      <w:ind w:left="720"/>
      <w:contextualSpacing/>
    </w:pPr>
  </w:style>
  <w:style w:type="character" w:styleId="IntenseEmphasis">
    <w:name w:val="Intense Emphasis"/>
    <w:basedOn w:val="DefaultParagraphFont"/>
    <w:uiPriority w:val="21"/>
    <w:qFormat/>
    <w:rsid w:val="00C32DD0"/>
    <w:rPr>
      <w:i/>
      <w:iCs/>
      <w:color w:val="0F4761" w:themeColor="accent1" w:themeShade="BF"/>
    </w:rPr>
  </w:style>
  <w:style w:type="paragraph" w:styleId="IntenseQuote">
    <w:name w:val="Intense Quote"/>
    <w:basedOn w:val="Normal"/>
    <w:next w:val="Normal"/>
    <w:link w:val="IntenseQuoteChar"/>
    <w:uiPriority w:val="30"/>
    <w:qFormat/>
    <w:rsid w:val="00C32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DD0"/>
    <w:rPr>
      <w:i/>
      <w:iCs/>
      <w:color w:val="0F4761" w:themeColor="accent1" w:themeShade="BF"/>
    </w:rPr>
  </w:style>
  <w:style w:type="character" w:styleId="IntenseReference">
    <w:name w:val="Intense Reference"/>
    <w:basedOn w:val="DefaultParagraphFont"/>
    <w:uiPriority w:val="32"/>
    <w:qFormat/>
    <w:rsid w:val="00C32DD0"/>
    <w:rPr>
      <w:b/>
      <w:bCs/>
      <w:smallCaps/>
      <w:color w:val="0F4761" w:themeColor="accent1" w:themeShade="BF"/>
      <w:spacing w:val="5"/>
    </w:rPr>
  </w:style>
  <w:style w:type="character" w:styleId="Hyperlink">
    <w:name w:val="Hyperlink"/>
    <w:basedOn w:val="DefaultParagraphFont"/>
    <w:uiPriority w:val="99"/>
    <w:unhideWhenUsed/>
    <w:rsid w:val="00C32DD0"/>
    <w:rPr>
      <w:color w:val="467886" w:themeColor="hyperlink"/>
      <w:u w:val="single"/>
    </w:rPr>
  </w:style>
  <w:style w:type="character" w:styleId="UnresolvedMention">
    <w:name w:val="Unresolved Mention"/>
    <w:basedOn w:val="DefaultParagraphFont"/>
    <w:uiPriority w:val="99"/>
    <w:semiHidden/>
    <w:unhideWhenUsed/>
    <w:rsid w:val="00C32DD0"/>
    <w:rPr>
      <w:color w:val="605E5C"/>
      <w:shd w:val="clear" w:color="auto" w:fill="E1DFDD"/>
    </w:rPr>
  </w:style>
  <w:style w:type="paragraph" w:styleId="Header">
    <w:name w:val="header"/>
    <w:basedOn w:val="Normal"/>
    <w:link w:val="HeaderChar"/>
    <w:uiPriority w:val="99"/>
    <w:unhideWhenUsed/>
    <w:rsid w:val="006D2FB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D2FBF"/>
  </w:style>
  <w:style w:type="paragraph" w:styleId="Footer">
    <w:name w:val="footer"/>
    <w:basedOn w:val="Normal"/>
    <w:link w:val="FooterChar"/>
    <w:uiPriority w:val="99"/>
    <w:unhideWhenUsed/>
    <w:rsid w:val="006D2F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D2FBF"/>
  </w:style>
  <w:style w:type="paragraph" w:styleId="NormalWeb">
    <w:name w:val="Normal (Web)"/>
    <w:basedOn w:val="Normal"/>
    <w:uiPriority w:val="99"/>
    <w:semiHidden/>
    <w:unhideWhenUsed/>
    <w:rsid w:val="003E5ACC"/>
    <w:rPr>
      <w:rFonts w:ascii="Times New Roman" w:hAnsi="Times New Roman" w:cs="Times New Roman"/>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2.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endnotes" Target="endnotes.xml"/><Relationship Id="rId12" Type="http://schemas.openxmlformats.org/officeDocument/2006/relationships/hyperlink" Target="http://www.jugendzentren.at/eleven" TargetMode="External"/><Relationship Id="rId17" Type="http://schemas.openxmlformats.org/officeDocument/2006/relationships/image" Target="media/image11.png"/><Relationship Id="rId25"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yperlink" Target="mailto:eleven@jugendzentren.at" TargetMode="External"/><Relationship Id="rId22" Type="http://schemas.openxmlformats.org/officeDocument/2006/relationships/image" Target="media/image16.jpe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jugendzentren.at" TargetMode="External"/><Relationship Id="rId1" Type="http://schemas.openxmlformats.org/officeDocument/2006/relationships/hyperlink" Target="mailto:wiener@jugendzentren.at"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philippk\AppData\Local\Microsoft\Windows\INetCache\Content.Outlook\858RC81V\11_JT%20Eleven_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hilippk\AppData\Local\Microsoft\Windows\INetCache\Content.Outlook\858RC81V\11_JT%20Eleven_202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de-AT" sz="1400">
                <a:solidFill>
                  <a:schemeClr val="tx2"/>
                </a:solidFill>
              </a:rPr>
              <a:t>Jugendtreff Eleven - Zielgruppe Gesamt 2025</a:t>
            </a:r>
            <a:r>
              <a:rPr lang="de-AT" sz="1400" baseline="0">
                <a:solidFill>
                  <a:schemeClr val="tx2"/>
                </a:solidFill>
              </a:rPr>
              <a:t>   </a:t>
            </a:r>
            <a:br>
              <a:rPr lang="de-AT" sz="1400" baseline="0">
                <a:solidFill>
                  <a:schemeClr val="tx2"/>
                </a:solidFill>
              </a:rPr>
            </a:br>
            <a:r>
              <a:rPr lang="de-AT" sz="1400">
                <a:solidFill>
                  <a:schemeClr val="tx2"/>
                </a:solidFill>
              </a:rPr>
              <a:t>N = 9.550</a:t>
            </a:r>
            <a:endParaRPr lang="de-AT">
              <a:solidFill>
                <a:schemeClr val="tx2"/>
              </a:solidFill>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de-AT"/>
        </a:p>
      </c:txPr>
    </c:title>
    <c:autoTitleDeleted val="0"/>
    <c:plotArea>
      <c:layout>
        <c:manualLayout>
          <c:layoutTarget val="inner"/>
          <c:xMode val="edge"/>
          <c:yMode val="edge"/>
          <c:x val="0.28086111111111112"/>
          <c:y val="0.37002666666666667"/>
          <c:w val="0.25916487455197135"/>
          <c:h val="0.53560740740740742"/>
        </c:manualLayout>
      </c:layout>
      <c:pieChart>
        <c:varyColors val="1"/>
        <c:ser>
          <c:idx val="0"/>
          <c:order val="0"/>
          <c:spPr>
            <a:ln>
              <a:solidFill>
                <a:schemeClr val="bg1">
                  <a:lumMod val="50000"/>
                </a:schemeClr>
              </a:solidFill>
            </a:ln>
          </c:spPr>
          <c:dPt>
            <c:idx val="0"/>
            <c:bubble3D val="0"/>
            <c:spPr>
              <a:solidFill>
                <a:schemeClr val="accent1">
                  <a:lumMod val="40000"/>
                  <a:lumOff val="60000"/>
                </a:schemeClr>
              </a:solidFill>
              <a:ln>
                <a:solidFill>
                  <a:schemeClr val="bg1">
                    <a:lumMod val="50000"/>
                  </a:schemeClr>
                </a:solidFill>
              </a:ln>
              <a:effectLst/>
            </c:spPr>
            <c:extLst>
              <c:ext xmlns:c16="http://schemas.microsoft.com/office/drawing/2014/chart" uri="{C3380CC4-5D6E-409C-BE32-E72D297353CC}">
                <c16:uniqueId val="{00000001-E81A-48C2-8075-179156BCA1E1}"/>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chemeClr val="bg1">
                    <a:lumMod val="50000"/>
                  </a:schemeClr>
                </a:solidFill>
              </a:ln>
              <a:effectLst/>
            </c:spPr>
            <c:extLst>
              <c:ext xmlns:c16="http://schemas.microsoft.com/office/drawing/2014/chart" uri="{C3380CC4-5D6E-409C-BE32-E72D297353CC}">
                <c16:uniqueId val="{00000003-E81A-48C2-8075-179156BCA1E1}"/>
              </c:ext>
            </c:extLst>
          </c:dPt>
          <c:dPt>
            <c:idx val="2"/>
            <c:bubble3D val="0"/>
            <c:spPr>
              <a:solidFill>
                <a:schemeClr val="bg1">
                  <a:lumMod val="85000"/>
                </a:schemeClr>
              </a:solidFill>
              <a:ln>
                <a:solidFill>
                  <a:schemeClr val="bg1">
                    <a:lumMod val="50000"/>
                  </a:schemeClr>
                </a:solidFill>
              </a:ln>
              <a:effectLst/>
            </c:spPr>
            <c:extLst>
              <c:ext xmlns:c16="http://schemas.microsoft.com/office/drawing/2014/chart" uri="{C3380CC4-5D6E-409C-BE32-E72D297353CC}">
                <c16:uniqueId val="{00000005-E81A-48C2-8075-179156BCA1E1}"/>
              </c:ext>
            </c:extLst>
          </c:dPt>
          <c:dPt>
            <c:idx val="3"/>
            <c:bubble3D val="0"/>
            <c:spPr>
              <a:solidFill>
                <a:srgbClr val="FFC000"/>
              </a:solidFill>
              <a:ln>
                <a:solidFill>
                  <a:schemeClr val="bg1">
                    <a:lumMod val="50000"/>
                  </a:schemeClr>
                </a:solidFill>
              </a:ln>
              <a:effectLst/>
            </c:spPr>
            <c:extLst>
              <c:ext xmlns:c16="http://schemas.microsoft.com/office/drawing/2014/chart" uri="{C3380CC4-5D6E-409C-BE32-E72D297353CC}">
                <c16:uniqueId val="{00000007-E81A-48C2-8075-179156BCA1E1}"/>
              </c:ext>
            </c:extLst>
          </c:dPt>
          <c:dPt>
            <c:idx val="4"/>
            <c:bubble3D val="0"/>
            <c:spPr>
              <a:solidFill>
                <a:srgbClr val="92D050"/>
              </a:solidFill>
              <a:ln>
                <a:solidFill>
                  <a:schemeClr val="bg1">
                    <a:lumMod val="50000"/>
                  </a:schemeClr>
                </a:solidFill>
              </a:ln>
              <a:effectLst/>
            </c:spPr>
            <c:extLst>
              <c:ext xmlns:c16="http://schemas.microsoft.com/office/drawing/2014/chart" uri="{C3380CC4-5D6E-409C-BE32-E72D297353CC}">
                <c16:uniqueId val="{00000009-E81A-48C2-8075-179156BCA1E1}"/>
              </c:ext>
            </c:extLst>
          </c:dPt>
          <c:dLbls>
            <c:dLbl>
              <c:idx val="0"/>
              <c:layout>
                <c:manualLayout>
                  <c:x val="2.3978155476859996E-3"/>
                  <c:y val="-3.0448148148148149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81A-48C2-8075-179156BCA1E1}"/>
                </c:ext>
              </c:extLst>
            </c:dLbl>
            <c:dLbl>
              <c:idx val="3"/>
              <c:layout>
                <c:manualLayout>
                  <c:x val="8.2810035842293492E-3"/>
                  <c:y val="3.0099999999999567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81A-48C2-8075-179156BCA1E1}"/>
                </c:ext>
              </c:extLst>
            </c:dLbl>
            <c:dLbl>
              <c:idx val="4"/>
              <c:layout>
                <c:manualLayout>
                  <c:x val="4.7570119467277579E-2"/>
                  <c:y val="7.262962962962962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E81A-48C2-8075-179156BCA1E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de-DE"/>
              </a:p>
            </c:txP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'CRS (14)'!$A$11:$A$15</c:f>
              <c:strCache>
                <c:ptCount val="5"/>
                <c:pt idx="0">
                  <c:v>Kinder</c:v>
                </c:pt>
                <c:pt idx="1">
                  <c:v>Junior:innen</c:v>
                </c:pt>
                <c:pt idx="2">
                  <c:v>Jugendliche</c:v>
                </c:pt>
                <c:pt idx="3">
                  <c:v>Junge Erwachsene</c:v>
                </c:pt>
                <c:pt idx="4">
                  <c:v>Erwachsene</c:v>
                </c:pt>
              </c:strCache>
            </c:strRef>
          </c:cat>
          <c:val>
            <c:numRef>
              <c:f>'CRS (14)'!$K$11:$K$15</c:f>
              <c:numCache>
                <c:formatCode>#,##0</c:formatCode>
                <c:ptCount val="5"/>
                <c:pt idx="0" formatCode="General">
                  <c:v>146</c:v>
                </c:pt>
                <c:pt idx="1">
                  <c:v>4271</c:v>
                </c:pt>
                <c:pt idx="2">
                  <c:v>3214</c:v>
                </c:pt>
                <c:pt idx="3" formatCode="General">
                  <c:v>451</c:v>
                </c:pt>
                <c:pt idx="4">
                  <c:v>1468</c:v>
                </c:pt>
              </c:numCache>
            </c:numRef>
          </c:val>
          <c:extLst>
            <c:ext xmlns:c16="http://schemas.microsoft.com/office/drawing/2014/chart" uri="{C3380CC4-5D6E-409C-BE32-E72D297353CC}">
              <c16:uniqueId val="{0000000A-E81A-48C2-8075-179156BCA1E1}"/>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de-D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de-D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2"/>
                </a:solidFill>
                <a:latin typeface="+mn-lt"/>
                <a:ea typeface="+mn-ea"/>
                <a:cs typeface="+mn-cs"/>
              </a:defRPr>
            </a:pPr>
            <a:r>
              <a:rPr lang="de-AT" b="1">
                <a:solidFill>
                  <a:schemeClr val="tx2"/>
                </a:solidFill>
              </a:rPr>
              <a:t>Jugendtreff Eleven - Gesamtkontaktzahl</a:t>
            </a:r>
            <a:r>
              <a:rPr lang="de-AT" b="1" baseline="0">
                <a:solidFill>
                  <a:schemeClr val="tx2"/>
                </a:solidFill>
              </a:rPr>
              <a:t> nach Monaten 2025 </a:t>
            </a:r>
            <a:br>
              <a:rPr lang="de-AT" b="1" baseline="0">
                <a:solidFill>
                  <a:schemeClr val="tx2"/>
                </a:solidFill>
              </a:rPr>
            </a:br>
            <a:r>
              <a:rPr lang="de-AT" sz="900" b="1" baseline="0">
                <a:solidFill>
                  <a:schemeClr val="tx2"/>
                </a:solidFill>
              </a:rPr>
              <a:t>(Zielgruppe +  Vernetzung) </a:t>
            </a:r>
            <a:br>
              <a:rPr lang="de-AT" b="1" baseline="0">
                <a:solidFill>
                  <a:schemeClr val="tx2"/>
                </a:solidFill>
              </a:rPr>
            </a:br>
            <a:r>
              <a:rPr lang="de-AT" b="1" baseline="0">
                <a:solidFill>
                  <a:schemeClr val="tx2"/>
                </a:solidFill>
              </a:rPr>
              <a:t>N = 9.690</a:t>
            </a:r>
            <a:endParaRPr lang="de-AT" b="1">
              <a:solidFill>
                <a:schemeClr val="tx2"/>
              </a:solidFill>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2"/>
              </a:solidFill>
              <a:latin typeface="+mn-lt"/>
              <a:ea typeface="+mn-ea"/>
              <a:cs typeface="+mn-cs"/>
            </a:defRPr>
          </a:pPr>
          <a:endParaRPr lang="de-AT"/>
        </a:p>
      </c:txPr>
    </c:title>
    <c:autoTitleDeleted val="0"/>
    <c:plotArea>
      <c:layout/>
      <c:barChart>
        <c:barDir val="col"/>
        <c:grouping val="cluster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'[1]TIM(13)'!$B$9:$M$9</c:f>
              <c:strCache>
                <c:ptCount val="12"/>
                <c:pt idx="0">
                  <c:v>Jan</c:v>
                </c:pt>
                <c:pt idx="1">
                  <c:v>Feb</c:v>
                </c:pt>
                <c:pt idx="2">
                  <c:v>Mrz</c:v>
                </c:pt>
                <c:pt idx="3">
                  <c:v>Apr</c:v>
                </c:pt>
                <c:pt idx="4">
                  <c:v>Mai</c:v>
                </c:pt>
                <c:pt idx="5">
                  <c:v>Jun</c:v>
                </c:pt>
                <c:pt idx="6">
                  <c:v>Jul</c:v>
                </c:pt>
                <c:pt idx="7">
                  <c:v>Aug</c:v>
                </c:pt>
                <c:pt idx="8">
                  <c:v>Sep</c:v>
                </c:pt>
                <c:pt idx="9">
                  <c:v>Okt</c:v>
                </c:pt>
                <c:pt idx="10">
                  <c:v>Nov</c:v>
                </c:pt>
                <c:pt idx="11">
                  <c:v>Dez</c:v>
                </c:pt>
              </c:strCache>
            </c:strRef>
          </c:cat>
          <c:val>
            <c:numRef>
              <c:f>'TIM (12)'!$B$13:$M$13</c:f>
              <c:numCache>
                <c:formatCode>#,##0</c:formatCode>
                <c:ptCount val="12"/>
                <c:pt idx="0" formatCode="General">
                  <c:v>691</c:v>
                </c:pt>
                <c:pt idx="1">
                  <c:v>1611</c:v>
                </c:pt>
                <c:pt idx="2" formatCode="General">
                  <c:v>802</c:v>
                </c:pt>
                <c:pt idx="3" formatCode="General">
                  <c:v>738</c:v>
                </c:pt>
                <c:pt idx="4">
                  <c:v>1068</c:v>
                </c:pt>
                <c:pt idx="5" formatCode="General">
                  <c:v>780</c:v>
                </c:pt>
                <c:pt idx="6" formatCode="General">
                  <c:v>802</c:v>
                </c:pt>
                <c:pt idx="7" formatCode="General">
                  <c:v>436</c:v>
                </c:pt>
                <c:pt idx="8" formatCode="General">
                  <c:v>434</c:v>
                </c:pt>
                <c:pt idx="9" formatCode="General">
                  <c:v>750</c:v>
                </c:pt>
                <c:pt idx="10">
                  <c:v>1074</c:v>
                </c:pt>
                <c:pt idx="11" formatCode="General">
                  <c:v>504</c:v>
                </c:pt>
              </c:numCache>
            </c:numRef>
          </c:val>
          <c:extLst>
            <c:ext xmlns:c16="http://schemas.microsoft.com/office/drawing/2014/chart" uri="{C3380CC4-5D6E-409C-BE32-E72D297353CC}">
              <c16:uniqueId val="{00000000-99F6-4632-97EC-A6BCD8A2982C}"/>
            </c:ext>
          </c:extLst>
        </c:ser>
        <c:dLbls>
          <c:showLegendKey val="0"/>
          <c:showVal val="0"/>
          <c:showCatName val="0"/>
          <c:showSerName val="0"/>
          <c:showPercent val="0"/>
          <c:showBubbleSize val="0"/>
        </c:dLbls>
        <c:gapWidth val="150"/>
        <c:axId val="1371316591"/>
        <c:axId val="1503098575"/>
      </c:barChart>
      <c:catAx>
        <c:axId val="13713165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de-DE"/>
          </a:p>
        </c:txPr>
        <c:crossAx val="1503098575"/>
        <c:crosses val="autoZero"/>
        <c:auto val="1"/>
        <c:lblAlgn val="ctr"/>
        <c:lblOffset val="100"/>
        <c:noMultiLvlLbl val="0"/>
      </c:catAx>
      <c:valAx>
        <c:axId val="1503098575"/>
        <c:scaling>
          <c:orientation val="minMax"/>
        </c:scaling>
        <c:delete val="1"/>
        <c:axPos val="l"/>
        <c:numFmt formatCode="General" sourceLinked="1"/>
        <c:majorTickMark val="none"/>
        <c:minorTickMark val="none"/>
        <c:tickLblPos val="nextTo"/>
        <c:crossAx val="137131659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A3AC5-113C-4310-9525-09E7CA6E6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916</Words>
  <Characters>5223</Characters>
  <Application>Microsoft Office Word</Application>
  <DocSecurity>4</DocSecurity>
  <Lines>43</Lines>
  <Paragraphs>12</Paragraphs>
  <ScaleCrop>false</ScaleCrop>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Kastenhuber Philipp</dc:creator>
  <cp:keywords/>
  <dc:description/>
  <cp:lastModifiedBy>Kar Merivan</cp:lastModifiedBy>
  <cp:revision>163</cp:revision>
  <dcterms:created xsi:type="dcterms:W3CDTF">2026-02-13T20:09:00Z</dcterms:created>
  <dcterms:modified xsi:type="dcterms:W3CDTF">2026-03-25T13:29:00Z</dcterms:modified>
</cp:coreProperties>
</file>